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48812" w14:textId="4166FBF0"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9A6DB2">
        <w:rPr>
          <w:b/>
          <w:noProof/>
          <w:sz w:val="24"/>
        </w:rPr>
        <w:t>7</w:t>
      </w:r>
      <w:r w:rsidR="0055447B">
        <w:rPr>
          <w:b/>
          <w:noProof/>
          <w:sz w:val="24"/>
        </w:rPr>
        <w:t>bis</w:t>
      </w:r>
      <w:r w:rsidRPr="00285EB2">
        <w:rPr>
          <w:b/>
          <w:i/>
          <w:noProof/>
          <w:sz w:val="28"/>
        </w:rPr>
        <w:tab/>
      </w:r>
      <w:r w:rsidRPr="00294347">
        <w:rPr>
          <w:b/>
          <w:noProof/>
          <w:sz w:val="24"/>
        </w:rPr>
        <w:t>R2-</w:t>
      </w:r>
      <w:r w:rsidR="006A57AE" w:rsidRPr="00294347">
        <w:rPr>
          <w:b/>
          <w:noProof/>
          <w:sz w:val="24"/>
        </w:rPr>
        <w:t>19</w:t>
      </w:r>
      <w:r w:rsidR="008F7D1E">
        <w:rPr>
          <w:b/>
          <w:noProof/>
          <w:sz w:val="24"/>
        </w:rPr>
        <w:t>12619</w:t>
      </w:r>
    </w:p>
    <w:p w14:paraId="41A4FD12" w14:textId="116973E3" w:rsidR="00294347" w:rsidRPr="00294347" w:rsidRDefault="0080688E" w:rsidP="00294347">
      <w:pPr>
        <w:pStyle w:val="CRCoverPage"/>
        <w:tabs>
          <w:tab w:val="left" w:pos="3402"/>
          <w:tab w:val="right" w:pos="9639"/>
        </w:tabs>
        <w:spacing w:after="0"/>
        <w:rPr>
          <w:b/>
          <w:sz w:val="24"/>
        </w:rPr>
      </w:pPr>
      <w:r>
        <w:rPr>
          <w:b/>
          <w:noProof/>
          <w:sz w:val="24"/>
        </w:rPr>
        <w:t>Chongqing</w:t>
      </w:r>
      <w:r w:rsidR="00285EB2" w:rsidRPr="0064621E">
        <w:rPr>
          <w:b/>
          <w:noProof/>
          <w:sz w:val="24"/>
        </w:rPr>
        <w:t>,</w:t>
      </w:r>
      <w:r w:rsidR="00483BC8">
        <w:rPr>
          <w:b/>
          <w:noProof/>
          <w:sz w:val="24"/>
        </w:rPr>
        <w:t xml:space="preserve"> </w:t>
      </w:r>
      <w:r>
        <w:rPr>
          <w:b/>
          <w:noProof/>
          <w:sz w:val="24"/>
        </w:rPr>
        <w:t>China</w:t>
      </w:r>
      <w:r w:rsidR="00483BC8">
        <w:rPr>
          <w:b/>
          <w:noProof/>
          <w:sz w:val="24"/>
        </w:rPr>
        <w:t xml:space="preserve">, </w:t>
      </w:r>
      <w:r>
        <w:rPr>
          <w:b/>
          <w:noProof/>
          <w:sz w:val="24"/>
        </w:rPr>
        <w:t>14</w:t>
      </w:r>
      <w:r w:rsidR="001637E5">
        <w:rPr>
          <w:b/>
          <w:noProof/>
          <w:sz w:val="24"/>
          <w:vertAlign w:val="superscript"/>
        </w:rPr>
        <w:t xml:space="preserve">th </w:t>
      </w:r>
      <w:r w:rsidR="00483BC8">
        <w:rPr>
          <w:b/>
          <w:noProof/>
          <w:sz w:val="24"/>
          <w:vertAlign w:val="superscript"/>
        </w:rPr>
        <w:t>-</w:t>
      </w:r>
      <w:r w:rsidR="006A57AE" w:rsidRPr="0064621E">
        <w:rPr>
          <w:b/>
          <w:noProof/>
          <w:sz w:val="24"/>
        </w:rPr>
        <w:t xml:space="preserve"> </w:t>
      </w:r>
      <w:r>
        <w:rPr>
          <w:b/>
          <w:noProof/>
          <w:sz w:val="24"/>
        </w:rPr>
        <w:t>18</w:t>
      </w:r>
      <w:r w:rsidR="001637E5" w:rsidRPr="00294347">
        <w:rPr>
          <w:b/>
          <w:noProof/>
          <w:sz w:val="24"/>
          <w:vertAlign w:val="superscript"/>
        </w:rPr>
        <w:t>th</w:t>
      </w:r>
      <w:r w:rsidR="001637E5">
        <w:rPr>
          <w:b/>
          <w:noProof/>
          <w:sz w:val="24"/>
        </w:rPr>
        <w:t xml:space="preserve"> </w:t>
      </w:r>
      <w:r>
        <w:rPr>
          <w:b/>
          <w:noProof/>
          <w:sz w:val="24"/>
        </w:rPr>
        <w:t>October</w:t>
      </w:r>
      <w:r w:rsidR="001637E5">
        <w:rPr>
          <w:b/>
          <w:noProof/>
          <w:sz w:val="24"/>
        </w:rPr>
        <w:t xml:space="preserve"> </w:t>
      </w:r>
      <w:r w:rsidR="006A57AE">
        <w:rPr>
          <w:b/>
          <w:noProof/>
          <w:sz w:val="24"/>
        </w:rPr>
        <w:t>2019</w:t>
      </w:r>
      <w:r w:rsidR="00FA5F6E">
        <w:rPr>
          <w:b/>
          <w:noProof/>
          <w:sz w:val="24"/>
        </w:rPr>
        <w:tab/>
      </w:r>
      <w:r w:rsidR="001E7C06">
        <w:rPr>
          <w:b/>
          <w:noProof/>
          <w:sz w:val="24"/>
        </w:rPr>
        <w:t xml:space="preserve">Revision of </w:t>
      </w:r>
      <w:r w:rsidR="001E7C06" w:rsidRPr="001E7C06">
        <w:rPr>
          <w:b/>
          <w:noProof/>
          <w:sz w:val="24"/>
        </w:rPr>
        <w:t>R2-1910184</w:t>
      </w:r>
    </w:p>
    <w:p w14:paraId="718D6FE8" w14:textId="77777777" w:rsidR="00B736C9" w:rsidRDefault="00B736C9" w:rsidP="00294347">
      <w:pPr>
        <w:pStyle w:val="CRCoverPage"/>
        <w:outlineLvl w:val="0"/>
        <w:rPr>
          <w:b/>
          <w:noProof/>
          <w:sz w:val="24"/>
        </w:rPr>
      </w:pPr>
    </w:p>
    <w:p w14:paraId="5A0B055A" w14:textId="671772A5"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C3784A" w:rsidRPr="00C3784A">
        <w:rPr>
          <w:rFonts w:eastAsia="MS Mincho"/>
          <w:b/>
          <w:noProof/>
          <w:sz w:val="24"/>
          <w:lang w:val="en-US" w:eastAsia="en-US"/>
        </w:rPr>
        <w:t>7</w:t>
      </w:r>
      <w:r w:rsidR="001E3D13" w:rsidRPr="00C3784A">
        <w:rPr>
          <w:rFonts w:eastAsia="MS Mincho"/>
          <w:b/>
          <w:noProof/>
          <w:sz w:val="24"/>
          <w:lang w:val="en-US" w:eastAsia="en-US"/>
        </w:rPr>
        <w:t>.</w:t>
      </w:r>
      <w:r w:rsidR="00836771" w:rsidRPr="00C3784A">
        <w:rPr>
          <w:rFonts w:eastAsia="MS Mincho"/>
          <w:b/>
          <w:noProof/>
          <w:sz w:val="24"/>
          <w:lang w:val="en-US" w:eastAsia="en-US"/>
        </w:rPr>
        <w:t>2.10.</w:t>
      </w:r>
      <w:r w:rsidR="00C3784A">
        <w:rPr>
          <w:rFonts w:eastAsia="MS Mincho"/>
          <w:b/>
          <w:noProof/>
          <w:sz w:val="24"/>
          <w:lang w:val="en-US" w:eastAsia="en-US"/>
        </w:rPr>
        <w:t>1</w:t>
      </w:r>
      <w:r w:rsidR="006740D2">
        <w:rPr>
          <w:rFonts w:eastAsia="MS Mincho"/>
          <w:b/>
          <w:noProof/>
          <w:sz w:val="24"/>
          <w:lang w:val="en-US" w:eastAsia="en-US"/>
        </w:rPr>
        <w:t xml:space="preserve"> </w:t>
      </w:r>
    </w:p>
    <w:p w14:paraId="73D92116" w14:textId="041A1AD1"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6BD74F90" w14:textId="05476AC2"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55447B">
        <w:rPr>
          <w:rFonts w:eastAsia="MS Mincho"/>
          <w:b/>
          <w:noProof/>
          <w:sz w:val="24"/>
          <w:lang w:val="en-US" w:eastAsia="en-US"/>
        </w:rPr>
        <w:t>PDCP</w:t>
      </w:r>
      <w:r w:rsidR="00483BC8">
        <w:rPr>
          <w:rFonts w:eastAsia="MS Mincho"/>
          <w:b/>
          <w:noProof/>
          <w:sz w:val="24"/>
          <w:lang w:val="en-US" w:eastAsia="en-US"/>
        </w:rPr>
        <w:t xml:space="preserve"> </w:t>
      </w:r>
      <w:r w:rsidR="00B1130D">
        <w:rPr>
          <w:b/>
          <w:noProof/>
          <w:sz w:val="24"/>
          <w:lang w:val="en-US"/>
        </w:rPr>
        <w:t>for NB-IoT</w:t>
      </w:r>
      <w:r w:rsidR="00483BC8">
        <w:rPr>
          <w:b/>
          <w:noProof/>
          <w:sz w:val="24"/>
          <w:lang w:val="en-US"/>
        </w:rPr>
        <w:t xml:space="preserve"> </w:t>
      </w:r>
      <w:r w:rsidR="000D3F86">
        <w:rPr>
          <w:b/>
          <w:noProof/>
          <w:sz w:val="24"/>
          <w:lang w:val="en-US"/>
        </w:rPr>
        <w:t xml:space="preserve">and eMTC </w:t>
      </w:r>
      <w:r w:rsidR="00483BC8">
        <w:rPr>
          <w:b/>
          <w:noProof/>
          <w:sz w:val="24"/>
          <w:lang w:val="en-US"/>
        </w:rPr>
        <w:t>connected to 5GC</w:t>
      </w:r>
    </w:p>
    <w:p w14:paraId="3E1429D8"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269617EA" w14:textId="77777777" w:rsidR="00144AA2" w:rsidRDefault="00144AA2" w:rsidP="00144AA2">
      <w:pPr>
        <w:pStyle w:val="Heading1"/>
        <w:textAlignment w:val="auto"/>
        <w:rPr>
          <w:lang w:val="en-US"/>
        </w:rPr>
      </w:pPr>
      <w:r w:rsidRPr="00443753">
        <w:rPr>
          <w:lang w:val="en-US"/>
        </w:rPr>
        <w:t>Introduction</w:t>
      </w:r>
    </w:p>
    <w:p w14:paraId="788109D6" w14:textId="0D57DF6D" w:rsidR="00AD2597" w:rsidRDefault="009A6DB2" w:rsidP="00E47BB8">
      <w:pPr>
        <w:overflowPunct/>
        <w:autoSpaceDE/>
        <w:autoSpaceDN/>
        <w:adjustRightInd/>
        <w:spacing w:after="0"/>
        <w:jc w:val="left"/>
        <w:textAlignment w:val="auto"/>
        <w:rPr>
          <w:rFonts w:ascii="Times New Roman" w:eastAsia="Times New Roman" w:hAnsi="Times New Roman"/>
          <w:lang w:eastAsia="en-US"/>
        </w:rPr>
      </w:pPr>
      <w:r>
        <w:rPr>
          <w:rFonts w:ascii="Times New Roman" w:eastAsia="Times New Roman" w:hAnsi="Times New Roman"/>
          <w:lang w:eastAsia="en-US"/>
        </w:rPr>
        <w:t>RAN2</w:t>
      </w:r>
      <w:r w:rsidR="0080688E">
        <w:rPr>
          <w:rFonts w:ascii="Times New Roman" w:eastAsia="Times New Roman" w:hAnsi="Times New Roman"/>
          <w:lang w:eastAsia="en-US"/>
        </w:rPr>
        <w:t xml:space="preserve"> has </w:t>
      </w:r>
      <w:r>
        <w:rPr>
          <w:rFonts w:ascii="Times New Roman" w:eastAsia="Times New Roman" w:hAnsi="Times New Roman"/>
          <w:lang w:eastAsia="en-US"/>
        </w:rPr>
        <w:t xml:space="preserve">discussed </w:t>
      </w:r>
      <w:r w:rsidR="000D3F86">
        <w:rPr>
          <w:rFonts w:ascii="Times New Roman" w:eastAsia="Times New Roman" w:hAnsi="Times New Roman"/>
          <w:lang w:eastAsia="en-US"/>
        </w:rPr>
        <w:t>User p</w:t>
      </w:r>
      <w:r w:rsidR="006E0F08">
        <w:rPr>
          <w:rFonts w:ascii="Times New Roman" w:eastAsia="Times New Roman" w:hAnsi="Times New Roman"/>
          <w:lang w:eastAsia="en-US"/>
        </w:rPr>
        <w:t>l</w:t>
      </w:r>
      <w:r w:rsidR="0080688E">
        <w:rPr>
          <w:rFonts w:ascii="Times New Roman" w:eastAsia="Times New Roman" w:hAnsi="Times New Roman"/>
          <w:lang w:eastAsia="en-US"/>
        </w:rPr>
        <w:t xml:space="preserve">ane support </w:t>
      </w:r>
      <w:r w:rsidR="000D3F86" w:rsidRPr="000D3F86">
        <w:rPr>
          <w:rFonts w:ascii="Times New Roman" w:eastAsia="Times New Roman" w:hAnsi="Times New Roman"/>
          <w:lang w:eastAsia="en-US"/>
        </w:rPr>
        <w:t>for NB-</w:t>
      </w:r>
      <w:proofErr w:type="spellStart"/>
      <w:r w:rsidR="000D3F86" w:rsidRPr="000D3F86">
        <w:rPr>
          <w:rFonts w:ascii="Times New Roman" w:eastAsia="Times New Roman" w:hAnsi="Times New Roman"/>
          <w:lang w:eastAsia="en-US"/>
        </w:rPr>
        <w:t>IoT</w:t>
      </w:r>
      <w:proofErr w:type="spellEnd"/>
      <w:r w:rsidR="000D3F86" w:rsidRPr="000D3F86">
        <w:rPr>
          <w:rFonts w:ascii="Times New Roman" w:eastAsia="Times New Roman" w:hAnsi="Times New Roman"/>
          <w:lang w:eastAsia="en-US"/>
        </w:rPr>
        <w:t xml:space="preserve"> and </w:t>
      </w:r>
      <w:proofErr w:type="spellStart"/>
      <w:r w:rsidR="000D3F86" w:rsidRPr="000D3F86">
        <w:rPr>
          <w:rFonts w:ascii="Times New Roman" w:eastAsia="Times New Roman" w:hAnsi="Times New Roman"/>
          <w:lang w:eastAsia="en-US"/>
        </w:rPr>
        <w:t>eMTC</w:t>
      </w:r>
      <w:proofErr w:type="spellEnd"/>
      <w:r w:rsidR="000D3F86" w:rsidRPr="000D3F86">
        <w:rPr>
          <w:rFonts w:ascii="Times New Roman" w:eastAsia="Times New Roman" w:hAnsi="Times New Roman"/>
          <w:lang w:eastAsia="en-US"/>
        </w:rPr>
        <w:t xml:space="preserve"> connected to 5GC </w:t>
      </w:r>
      <w:r>
        <w:rPr>
          <w:rFonts w:ascii="Times New Roman" w:eastAsia="Times New Roman" w:hAnsi="Times New Roman"/>
          <w:lang w:eastAsia="en-US"/>
        </w:rPr>
        <w:t>and made the following agreements</w:t>
      </w:r>
      <w:r w:rsidR="0080688E">
        <w:rPr>
          <w:rFonts w:ascii="Times New Roman" w:eastAsia="Times New Roman" w:hAnsi="Times New Roman"/>
          <w:lang w:eastAsia="en-US"/>
        </w:rPr>
        <w:t xml:space="preserve"> </w:t>
      </w:r>
      <w:r w:rsidR="00F243A0">
        <w:rPr>
          <w:rFonts w:ascii="Times New Roman" w:eastAsia="Times New Roman" w:hAnsi="Times New Roman"/>
          <w:lang w:eastAsia="en-US"/>
        </w:rPr>
        <w:fldChar w:fldCharType="begin"/>
      </w:r>
      <w:r w:rsidR="00F243A0">
        <w:rPr>
          <w:rFonts w:ascii="Times New Roman" w:eastAsia="Times New Roman" w:hAnsi="Times New Roman"/>
          <w:lang w:eastAsia="en-US"/>
        </w:rPr>
        <w:instrText xml:space="preserve"> REF _Ref19604598 \r \h </w:instrText>
      </w:r>
      <w:r w:rsidR="00F243A0">
        <w:rPr>
          <w:rFonts w:ascii="Times New Roman" w:eastAsia="Times New Roman" w:hAnsi="Times New Roman"/>
          <w:lang w:eastAsia="en-US"/>
        </w:rPr>
      </w:r>
      <w:r w:rsidR="00F243A0">
        <w:rPr>
          <w:rFonts w:ascii="Times New Roman" w:eastAsia="Times New Roman" w:hAnsi="Times New Roman"/>
          <w:lang w:eastAsia="en-US"/>
        </w:rPr>
        <w:fldChar w:fldCharType="separate"/>
      </w:r>
      <w:r w:rsidR="00F243A0">
        <w:rPr>
          <w:rFonts w:ascii="Times New Roman" w:eastAsia="Times New Roman" w:hAnsi="Times New Roman"/>
          <w:lang w:eastAsia="en-US"/>
        </w:rPr>
        <w:t>[1]</w:t>
      </w:r>
      <w:r w:rsidR="00F243A0">
        <w:rPr>
          <w:rFonts w:ascii="Times New Roman" w:eastAsia="Times New Roman" w:hAnsi="Times New Roman"/>
          <w:lang w:eastAsia="en-US"/>
        </w:rPr>
        <w:fldChar w:fldCharType="end"/>
      </w:r>
      <w:r>
        <w:rPr>
          <w:rFonts w:ascii="Times New Roman" w:eastAsia="Times New Roman" w:hAnsi="Times New Roman"/>
          <w:lang w:eastAsia="en-US"/>
        </w:rPr>
        <w:t>:</w:t>
      </w:r>
    </w:p>
    <w:p w14:paraId="48607FD5"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tbl>
      <w:tblPr>
        <w:tblW w:w="995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3"/>
      </w:tblGrid>
      <w:tr w:rsidR="009A6DB2" w14:paraId="7BF6C0CB" w14:textId="77777777" w:rsidTr="009A6DB2">
        <w:trPr>
          <w:trHeight w:val="1774"/>
        </w:trPr>
        <w:tc>
          <w:tcPr>
            <w:tcW w:w="9953" w:type="dxa"/>
          </w:tcPr>
          <w:p w14:paraId="2D1A1B2B" w14:textId="31255D73" w:rsidR="000D3F86" w:rsidRDefault="000D3F86" w:rsidP="000D3F86">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D76BF6D" w14:textId="77777777" w:rsidR="000D3F86" w:rsidRPr="000D3F86" w:rsidRDefault="000D3F86" w:rsidP="000D3F86">
            <w:pPr>
              <w:pStyle w:val="Agreement"/>
              <w:tabs>
                <w:tab w:val="clear" w:pos="1778"/>
                <w:tab w:val="num" w:pos="1190"/>
              </w:tabs>
              <w:ind w:left="1190"/>
              <w:rPr>
                <w:b w:val="0"/>
              </w:rPr>
            </w:pPr>
            <w:r w:rsidRPr="000D3F86">
              <w:rPr>
                <w:b w:val="0"/>
              </w:rPr>
              <w:t>For NB-</w:t>
            </w:r>
            <w:proofErr w:type="spellStart"/>
            <w:r w:rsidRPr="000D3F86">
              <w:rPr>
                <w:b w:val="0"/>
              </w:rPr>
              <w:t>IoT</w:t>
            </w:r>
            <w:proofErr w:type="spellEnd"/>
            <w:r w:rsidRPr="000D3F86">
              <w:rPr>
                <w:b w:val="0"/>
              </w:rPr>
              <w:t>/</w:t>
            </w:r>
            <w:proofErr w:type="spellStart"/>
            <w:r w:rsidRPr="000D3F86">
              <w:rPr>
                <w:b w:val="0"/>
              </w:rPr>
              <w:t>eMTC</w:t>
            </w:r>
            <w:proofErr w:type="spellEnd"/>
            <w:r w:rsidRPr="000D3F86">
              <w:rPr>
                <w:b w:val="0"/>
              </w:rPr>
              <w:t>: FFS: Applicability of NR PDCP for SRB1, DRBs</w:t>
            </w:r>
          </w:p>
          <w:p w14:paraId="5A080CAB" w14:textId="4C59A069" w:rsidR="001358C3" w:rsidRDefault="000D3F86" w:rsidP="001358C3">
            <w:pPr>
              <w:pStyle w:val="Agreement"/>
              <w:tabs>
                <w:tab w:val="clear" w:pos="1778"/>
                <w:tab w:val="num" w:pos="1190"/>
              </w:tabs>
              <w:ind w:left="1190"/>
              <w:rPr>
                <w:b w:val="0"/>
              </w:rPr>
            </w:pPr>
            <w:r w:rsidRPr="000D3F86">
              <w:rPr>
                <w:b w:val="0"/>
              </w:rPr>
              <w:t>For NB-</w:t>
            </w:r>
            <w:proofErr w:type="spellStart"/>
            <w:r w:rsidRPr="000D3F86">
              <w:rPr>
                <w:b w:val="0"/>
              </w:rPr>
              <w:t>IoT</w:t>
            </w:r>
            <w:proofErr w:type="spellEnd"/>
            <w:r w:rsidRPr="000D3F86">
              <w:rPr>
                <w:b w:val="0"/>
              </w:rPr>
              <w:t xml:space="preserve">: FFS whether to adopt SDAP as user plane protocol, and whether AS reflective </w:t>
            </w:r>
            <w:proofErr w:type="spellStart"/>
            <w:r w:rsidRPr="000D3F86">
              <w:rPr>
                <w:b w:val="0"/>
              </w:rPr>
              <w:t>QoS</w:t>
            </w:r>
            <w:proofErr w:type="spellEnd"/>
            <w:r w:rsidRPr="000D3F86">
              <w:rPr>
                <w:b w:val="0"/>
              </w:rPr>
              <w:t xml:space="preserve"> is applicable.</w:t>
            </w:r>
          </w:p>
          <w:p w14:paraId="697E663F" w14:textId="77777777" w:rsidR="001358C3" w:rsidRPr="001358C3" w:rsidRDefault="000D3F86" w:rsidP="00FC53A9">
            <w:pPr>
              <w:pStyle w:val="Agreement"/>
              <w:tabs>
                <w:tab w:val="clear" w:pos="1778"/>
                <w:tab w:val="num" w:pos="1190"/>
              </w:tabs>
              <w:ind w:left="1190"/>
            </w:pPr>
            <w:r w:rsidRPr="001358C3">
              <w:rPr>
                <w:b w:val="0"/>
              </w:rPr>
              <w:t xml:space="preserve">For </w:t>
            </w:r>
            <w:proofErr w:type="spellStart"/>
            <w:r w:rsidRPr="001358C3">
              <w:rPr>
                <w:b w:val="0"/>
              </w:rPr>
              <w:t>eMTC</w:t>
            </w:r>
            <w:proofErr w:type="spellEnd"/>
            <w:r w:rsidRPr="001358C3">
              <w:rPr>
                <w:b w:val="0"/>
              </w:rPr>
              <w:t xml:space="preserve">: Adopt SDAP as user plane protocol, and AS reflective </w:t>
            </w:r>
            <w:proofErr w:type="spellStart"/>
            <w:r w:rsidRPr="001358C3">
              <w:rPr>
                <w:b w:val="0"/>
              </w:rPr>
              <w:t>QoS</w:t>
            </w:r>
            <w:proofErr w:type="spellEnd"/>
            <w:r w:rsidRPr="001358C3">
              <w:rPr>
                <w:b w:val="0"/>
              </w:rPr>
              <w:t xml:space="preserve"> is optional.</w:t>
            </w:r>
            <w:r w:rsidR="001358C3">
              <w:rPr>
                <w:b w:val="0"/>
              </w:rPr>
              <w:t xml:space="preserve"> </w:t>
            </w:r>
          </w:p>
          <w:p w14:paraId="1307EF36" w14:textId="77777777" w:rsidR="000D3F86" w:rsidRDefault="000D3F86" w:rsidP="000D3F86">
            <w:pPr>
              <w:rPr>
                <w:rFonts w:eastAsia="MS Mincho" w:cs="Arial"/>
                <w:highlight w:val="green"/>
                <w:lang w:val="en-US" w:eastAsia="ja-JP"/>
              </w:rPr>
            </w:pPr>
          </w:p>
          <w:p w14:paraId="4150419F" w14:textId="77777777" w:rsidR="000D3F86" w:rsidRDefault="000D3F86" w:rsidP="000D3F86">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A0D6907" w14:textId="77777777" w:rsidR="000D3F86" w:rsidRPr="00B36719" w:rsidRDefault="000D3F86" w:rsidP="000D3F86">
            <w:pPr>
              <w:pStyle w:val="Agreement"/>
              <w:tabs>
                <w:tab w:val="clear" w:pos="1778"/>
                <w:tab w:val="num" w:pos="1190"/>
              </w:tabs>
              <w:ind w:left="1190"/>
              <w:rPr>
                <w:b w:val="0"/>
              </w:rPr>
            </w:pPr>
            <w:r w:rsidRPr="00B36719">
              <w:rPr>
                <w:b w:val="0"/>
              </w:rPr>
              <w:t>RAN2 agrees to send a LS to SA2, CC: CT1,RAN3</w:t>
            </w:r>
          </w:p>
          <w:p w14:paraId="50DFC5B4" w14:textId="77777777" w:rsidR="000D3F86" w:rsidRPr="00373A8B" w:rsidRDefault="000D3F86" w:rsidP="000D3F86">
            <w:pPr>
              <w:pStyle w:val="Agreement"/>
              <w:numPr>
                <w:ilvl w:val="1"/>
                <w:numId w:val="9"/>
              </w:numPr>
              <w:rPr>
                <w:b w:val="0"/>
              </w:rPr>
            </w:pPr>
            <w:r w:rsidRPr="00373A8B">
              <w:rPr>
                <w:b w:val="0"/>
              </w:rPr>
              <w:t xml:space="preserve">ask about applicability 5GC </w:t>
            </w:r>
            <w:proofErr w:type="spellStart"/>
            <w:r w:rsidRPr="00373A8B">
              <w:rPr>
                <w:b w:val="0"/>
              </w:rPr>
              <w:t>QoS</w:t>
            </w:r>
            <w:proofErr w:type="spellEnd"/>
            <w:r w:rsidRPr="00373A8B">
              <w:rPr>
                <w:b w:val="0"/>
              </w:rPr>
              <w:t xml:space="preserve"> frame work for NB-IoT/5GC </w:t>
            </w:r>
          </w:p>
          <w:p w14:paraId="256BB443" w14:textId="77777777" w:rsidR="009A6DB2" w:rsidRDefault="000D3F86" w:rsidP="000D3F86">
            <w:pPr>
              <w:pStyle w:val="Agreement"/>
              <w:numPr>
                <w:ilvl w:val="1"/>
                <w:numId w:val="9"/>
              </w:numPr>
              <w:rPr>
                <w:b w:val="0"/>
              </w:rPr>
            </w:pPr>
            <w:proofErr w:type="gramStart"/>
            <w:r w:rsidRPr="00373A8B">
              <w:rPr>
                <w:b w:val="0"/>
              </w:rPr>
              <w:t>ask</w:t>
            </w:r>
            <w:proofErr w:type="gramEnd"/>
            <w:r w:rsidRPr="00373A8B">
              <w:rPr>
                <w:b w:val="0"/>
              </w:rPr>
              <w:t xml:space="preserve"> how </w:t>
            </w:r>
            <w:proofErr w:type="spellStart"/>
            <w:r w:rsidRPr="00373A8B">
              <w:rPr>
                <w:b w:val="0"/>
              </w:rPr>
              <w:t>QoS</w:t>
            </w:r>
            <w:proofErr w:type="spellEnd"/>
            <w:r w:rsidRPr="00373A8B">
              <w:rPr>
                <w:b w:val="0"/>
              </w:rPr>
              <w:t xml:space="preserve"> mapping is handled during mobility between NB-</w:t>
            </w:r>
            <w:proofErr w:type="spellStart"/>
            <w:r w:rsidRPr="00373A8B">
              <w:rPr>
                <w:b w:val="0"/>
              </w:rPr>
              <w:t>IoT</w:t>
            </w:r>
            <w:proofErr w:type="spellEnd"/>
            <w:r w:rsidRPr="00373A8B">
              <w:rPr>
                <w:b w:val="0"/>
              </w:rPr>
              <w:t xml:space="preserve"> and other RATs.</w:t>
            </w:r>
          </w:p>
          <w:p w14:paraId="26A46953" w14:textId="77777777" w:rsidR="0080688E" w:rsidRPr="0080688E" w:rsidRDefault="0080688E" w:rsidP="0080688E">
            <w:pPr>
              <w:pStyle w:val="Doc-text2"/>
            </w:pPr>
          </w:p>
          <w:p w14:paraId="393A5276" w14:textId="77777777" w:rsidR="001358C3" w:rsidRDefault="0080688E" w:rsidP="0080688E">
            <w:pPr>
              <w:pStyle w:val="Doc-text2"/>
              <w:ind w:left="0" w:firstLine="0"/>
              <w:rPr>
                <w:rFonts w:cs="Arial"/>
                <w:lang w:val="en-US" w:eastAsia="ja-JP"/>
              </w:rPr>
            </w:pPr>
            <w:r w:rsidRPr="00874B5A">
              <w:rPr>
                <w:rFonts w:cs="Arial"/>
                <w:highlight w:val="green"/>
                <w:lang w:val="en-US" w:eastAsia="ja-JP"/>
              </w:rPr>
              <w:t>RAN</w:t>
            </w:r>
            <w:r>
              <w:rPr>
                <w:rFonts w:cs="Arial"/>
                <w:highlight w:val="green"/>
                <w:lang w:val="en-US" w:eastAsia="ja-JP"/>
              </w:rPr>
              <w:t>2</w:t>
            </w:r>
            <w:r w:rsidRPr="00874B5A">
              <w:rPr>
                <w:rFonts w:cs="Arial"/>
                <w:highlight w:val="green"/>
                <w:lang w:val="en-US" w:eastAsia="ja-JP"/>
              </w:rPr>
              <w:t>#</w:t>
            </w:r>
            <w:r>
              <w:rPr>
                <w:rFonts w:cs="Arial"/>
                <w:highlight w:val="green"/>
                <w:lang w:val="en-US" w:eastAsia="ja-JP"/>
              </w:rPr>
              <w:t>107</w:t>
            </w:r>
            <w:r w:rsidRPr="00874B5A">
              <w:rPr>
                <w:rFonts w:cs="Arial"/>
                <w:highlight w:val="green"/>
                <w:lang w:val="en-US" w:eastAsia="ja-JP"/>
              </w:rPr>
              <w:t xml:space="preserve"> agreements:</w:t>
            </w:r>
          </w:p>
          <w:p w14:paraId="0D7A4A78" w14:textId="77777777" w:rsidR="0080688E" w:rsidRDefault="0080688E" w:rsidP="0080688E">
            <w:pPr>
              <w:pStyle w:val="Agreement"/>
              <w:tabs>
                <w:tab w:val="clear" w:pos="1778"/>
                <w:tab w:val="num" w:pos="1619"/>
              </w:tabs>
              <w:ind w:left="1619"/>
              <w:rPr>
                <w:b w:val="0"/>
              </w:rPr>
            </w:pPr>
            <w:r w:rsidRPr="00745475">
              <w:rPr>
                <w:b w:val="0"/>
              </w:rPr>
              <w:t>SDAP is not supported for NB-</w:t>
            </w:r>
            <w:proofErr w:type="spellStart"/>
            <w:r w:rsidRPr="00745475">
              <w:rPr>
                <w:b w:val="0"/>
              </w:rPr>
              <w:t>IoT</w:t>
            </w:r>
            <w:proofErr w:type="spellEnd"/>
            <w:r w:rsidRPr="00745475">
              <w:rPr>
                <w:b w:val="0"/>
              </w:rPr>
              <w:t>.</w:t>
            </w:r>
          </w:p>
          <w:p w14:paraId="40F50A1B" w14:textId="77777777" w:rsidR="00F243A0" w:rsidRPr="00745475" w:rsidRDefault="00F243A0" w:rsidP="00F243A0">
            <w:pPr>
              <w:pStyle w:val="Agreement"/>
              <w:tabs>
                <w:tab w:val="clear" w:pos="1778"/>
                <w:tab w:val="num" w:pos="1619"/>
              </w:tabs>
              <w:ind w:left="1619"/>
              <w:rPr>
                <w:b w:val="0"/>
              </w:rPr>
            </w:pPr>
            <w:r w:rsidRPr="00745475">
              <w:rPr>
                <w:b w:val="0"/>
              </w:rPr>
              <w:t xml:space="preserve">AS reflective </w:t>
            </w:r>
            <w:proofErr w:type="spellStart"/>
            <w:r w:rsidRPr="00745475">
              <w:rPr>
                <w:b w:val="0"/>
              </w:rPr>
              <w:t>QoS</w:t>
            </w:r>
            <w:proofErr w:type="spellEnd"/>
            <w:r w:rsidRPr="00745475">
              <w:rPr>
                <w:b w:val="0"/>
              </w:rPr>
              <w:t xml:space="preserve"> is not supported for NB-</w:t>
            </w:r>
            <w:proofErr w:type="spellStart"/>
            <w:r w:rsidRPr="00745475">
              <w:rPr>
                <w:b w:val="0"/>
              </w:rPr>
              <w:t>IoT</w:t>
            </w:r>
            <w:proofErr w:type="spellEnd"/>
            <w:r w:rsidRPr="00745475">
              <w:rPr>
                <w:b w:val="0"/>
              </w:rPr>
              <w:t xml:space="preserve"> connected to 5GC.</w:t>
            </w:r>
          </w:p>
          <w:p w14:paraId="139188B3" w14:textId="77777777" w:rsidR="00F243A0" w:rsidRPr="00745475" w:rsidRDefault="00F243A0" w:rsidP="00F243A0">
            <w:pPr>
              <w:pStyle w:val="Agreement"/>
              <w:tabs>
                <w:tab w:val="clear" w:pos="1778"/>
                <w:tab w:val="num" w:pos="1619"/>
              </w:tabs>
              <w:ind w:left="1619"/>
              <w:rPr>
                <w:b w:val="0"/>
              </w:rPr>
            </w:pPr>
            <w:r w:rsidRPr="00745475">
              <w:rPr>
                <w:b w:val="0"/>
              </w:rPr>
              <w:t>NB-</w:t>
            </w:r>
            <w:proofErr w:type="spellStart"/>
            <w:r w:rsidRPr="00745475">
              <w:rPr>
                <w:b w:val="0"/>
              </w:rPr>
              <w:t>IoT</w:t>
            </w:r>
            <w:proofErr w:type="spellEnd"/>
            <w:r w:rsidRPr="00745475">
              <w:rPr>
                <w:b w:val="0"/>
              </w:rPr>
              <w:t xml:space="preserve"> UEs connected to 5GC support a maximum of 2 DRBs.</w:t>
            </w:r>
          </w:p>
          <w:p w14:paraId="6878C3A7" w14:textId="5619A9BF" w:rsidR="0080688E" w:rsidRPr="00DA742B" w:rsidRDefault="00F243A0" w:rsidP="00DA742B">
            <w:pPr>
              <w:pStyle w:val="Agreement"/>
              <w:tabs>
                <w:tab w:val="clear" w:pos="1778"/>
                <w:tab w:val="num" w:pos="1619"/>
              </w:tabs>
              <w:ind w:left="1619"/>
              <w:rPr>
                <w:b w:val="0"/>
              </w:rPr>
            </w:pPr>
            <w:r w:rsidRPr="00745475">
              <w:rPr>
                <w:b w:val="0"/>
              </w:rPr>
              <w:t>Each NB-</w:t>
            </w:r>
            <w:proofErr w:type="spellStart"/>
            <w:r w:rsidRPr="00745475">
              <w:rPr>
                <w:b w:val="0"/>
              </w:rPr>
              <w:t>IoT</w:t>
            </w:r>
            <w:proofErr w:type="spellEnd"/>
            <w:r w:rsidRPr="00745475">
              <w:rPr>
                <w:b w:val="0"/>
              </w:rPr>
              <w:t xml:space="preserve"> DRB is mapped to a default </w:t>
            </w:r>
            <w:proofErr w:type="spellStart"/>
            <w:r w:rsidRPr="00745475">
              <w:rPr>
                <w:b w:val="0"/>
              </w:rPr>
              <w:t>QoS</w:t>
            </w:r>
            <w:proofErr w:type="spellEnd"/>
            <w:r w:rsidRPr="00745475">
              <w:rPr>
                <w:b w:val="0"/>
              </w:rPr>
              <w:t xml:space="preserve"> flow of that PDU session.</w:t>
            </w:r>
          </w:p>
        </w:tc>
      </w:tr>
    </w:tbl>
    <w:p w14:paraId="3914F16F" w14:textId="77777777" w:rsidR="009A6DB2" w:rsidRDefault="009A6DB2" w:rsidP="00E47BB8">
      <w:pPr>
        <w:overflowPunct/>
        <w:autoSpaceDE/>
        <w:autoSpaceDN/>
        <w:adjustRightInd/>
        <w:spacing w:after="0"/>
        <w:jc w:val="left"/>
        <w:textAlignment w:val="auto"/>
        <w:rPr>
          <w:rFonts w:ascii="Times New Roman" w:eastAsia="Times New Roman" w:hAnsi="Times New Roman"/>
          <w:lang w:eastAsia="en-US"/>
        </w:rPr>
      </w:pPr>
    </w:p>
    <w:p w14:paraId="158F7E0B" w14:textId="5EC11729" w:rsidR="001E7C06" w:rsidRDefault="001E7C06" w:rsidP="00E47BB8">
      <w:pPr>
        <w:overflowPunct/>
        <w:autoSpaceDE/>
        <w:autoSpaceDN/>
        <w:adjustRightInd/>
        <w:spacing w:after="0"/>
        <w:jc w:val="left"/>
        <w:textAlignment w:val="auto"/>
        <w:rPr>
          <w:rFonts w:ascii="Times New Roman" w:eastAsia="Times New Roman" w:hAnsi="Times New Roman"/>
          <w:lang w:eastAsia="en-US"/>
        </w:rPr>
      </w:pPr>
      <w:r>
        <w:rPr>
          <w:rFonts w:ascii="Times New Roman" w:eastAsia="Times New Roman" w:hAnsi="Times New Roman"/>
          <w:lang w:eastAsia="en-US"/>
        </w:rPr>
        <w:t xml:space="preserve">Compared to </w:t>
      </w:r>
      <w:r w:rsidRPr="001E7C06">
        <w:rPr>
          <w:rFonts w:ascii="Times New Roman" w:eastAsia="Times New Roman" w:hAnsi="Times New Roman"/>
          <w:lang w:eastAsia="en-US"/>
        </w:rPr>
        <w:t>R2-1910184</w:t>
      </w:r>
      <w:r>
        <w:rPr>
          <w:rFonts w:ascii="Times New Roman" w:eastAsia="Times New Roman" w:hAnsi="Times New Roman"/>
          <w:lang w:eastAsia="en-US"/>
        </w:rPr>
        <w:t xml:space="preserve">, the discussion on support of Slicing and SDAP concluded at RAN2#107 have been removed </w:t>
      </w:r>
    </w:p>
    <w:p w14:paraId="3CE336C6" w14:textId="77777777" w:rsidR="001E7C06" w:rsidRDefault="001E7C06" w:rsidP="00E47BB8">
      <w:pPr>
        <w:overflowPunct/>
        <w:autoSpaceDE/>
        <w:autoSpaceDN/>
        <w:adjustRightInd/>
        <w:spacing w:after="0"/>
        <w:jc w:val="left"/>
        <w:textAlignment w:val="auto"/>
        <w:rPr>
          <w:rFonts w:ascii="Times New Roman" w:eastAsia="Times New Roman" w:hAnsi="Times New Roman"/>
          <w:lang w:eastAsia="en-US"/>
        </w:rPr>
      </w:pPr>
    </w:p>
    <w:p w14:paraId="724879EB" w14:textId="3A80C4D6" w:rsidR="00240228" w:rsidRDefault="00B1130D" w:rsidP="00E47BB8">
      <w:pPr>
        <w:overflowPunct/>
        <w:autoSpaceDE/>
        <w:autoSpaceDN/>
        <w:adjustRightInd/>
        <w:spacing w:after="0"/>
        <w:jc w:val="left"/>
        <w:textAlignment w:val="auto"/>
        <w:rPr>
          <w:rFonts w:ascii="Times New Roman" w:eastAsia="Times New Roman" w:hAnsi="Times New Roman"/>
          <w:lang w:eastAsia="en-US"/>
        </w:rPr>
      </w:pPr>
      <w:r>
        <w:rPr>
          <w:rFonts w:ascii="Times New Roman" w:eastAsia="Times New Roman" w:hAnsi="Times New Roman"/>
          <w:lang w:eastAsia="en-US"/>
        </w:rPr>
        <w:t xml:space="preserve">In this document, we </w:t>
      </w:r>
      <w:r w:rsidR="00AD2597">
        <w:rPr>
          <w:rFonts w:ascii="Times New Roman" w:eastAsia="Times New Roman" w:hAnsi="Times New Roman"/>
          <w:lang w:eastAsia="en-US"/>
        </w:rPr>
        <w:t xml:space="preserve">discuss </w:t>
      </w:r>
      <w:r w:rsidR="00F243A0">
        <w:rPr>
          <w:rFonts w:ascii="Times New Roman" w:eastAsia="Times New Roman" w:hAnsi="Times New Roman"/>
          <w:lang w:eastAsia="en-US"/>
        </w:rPr>
        <w:t>PDCP for NB-</w:t>
      </w:r>
      <w:proofErr w:type="spellStart"/>
      <w:r w:rsidR="00F243A0">
        <w:rPr>
          <w:rFonts w:ascii="Times New Roman" w:eastAsia="Times New Roman" w:hAnsi="Times New Roman"/>
          <w:lang w:eastAsia="en-US"/>
        </w:rPr>
        <w:t>IoT</w:t>
      </w:r>
      <w:proofErr w:type="spellEnd"/>
      <w:r w:rsidR="00F243A0">
        <w:rPr>
          <w:rFonts w:ascii="Times New Roman" w:eastAsia="Times New Roman" w:hAnsi="Times New Roman"/>
          <w:lang w:eastAsia="en-US"/>
        </w:rPr>
        <w:t xml:space="preserve"> and </w:t>
      </w:r>
      <w:proofErr w:type="spellStart"/>
      <w:r w:rsidR="00F243A0">
        <w:rPr>
          <w:rFonts w:ascii="Times New Roman" w:eastAsia="Times New Roman" w:hAnsi="Times New Roman"/>
          <w:lang w:eastAsia="en-US"/>
        </w:rPr>
        <w:t>eMTC</w:t>
      </w:r>
      <w:proofErr w:type="spellEnd"/>
      <w:r w:rsidR="00F243A0">
        <w:rPr>
          <w:rFonts w:ascii="Times New Roman" w:eastAsia="Times New Roman" w:hAnsi="Times New Roman"/>
          <w:lang w:eastAsia="en-US"/>
        </w:rPr>
        <w:t xml:space="preserve"> when connected to 5GC.</w:t>
      </w:r>
    </w:p>
    <w:p w14:paraId="4287199C" w14:textId="77777777" w:rsidR="00913D67" w:rsidRDefault="004771E1" w:rsidP="007D5696">
      <w:pPr>
        <w:pStyle w:val="Heading1"/>
        <w:rPr>
          <w:lang w:val="en-US"/>
        </w:rPr>
      </w:pPr>
      <w:r>
        <w:rPr>
          <w:rFonts w:hint="eastAsia"/>
          <w:lang w:val="en-US"/>
        </w:rPr>
        <w:t>Discussion</w:t>
      </w:r>
    </w:p>
    <w:p w14:paraId="388AD7EC" w14:textId="5F4B88B9" w:rsidR="00765F93" w:rsidRPr="00765F93" w:rsidRDefault="00F10DD8" w:rsidP="00DB6423">
      <w:pPr>
        <w:pStyle w:val="Heading2"/>
        <w:rPr>
          <w:lang w:val="en-US"/>
        </w:rPr>
      </w:pPr>
      <w:r>
        <w:rPr>
          <w:lang w:val="en-US"/>
        </w:rPr>
        <w:t>PDCP type for</w:t>
      </w:r>
      <w:r w:rsidR="00765F93" w:rsidRPr="00765F93">
        <w:rPr>
          <w:lang w:val="en-US"/>
        </w:rPr>
        <w:t xml:space="preserve"> NB-</w:t>
      </w:r>
      <w:proofErr w:type="spellStart"/>
      <w:r w:rsidR="00765F93" w:rsidRPr="00765F93">
        <w:rPr>
          <w:lang w:val="en-US"/>
        </w:rPr>
        <w:t>IoT</w:t>
      </w:r>
      <w:proofErr w:type="spellEnd"/>
      <w:r>
        <w:rPr>
          <w:lang w:val="en-US"/>
        </w:rPr>
        <w:t xml:space="preserve"> and </w:t>
      </w:r>
      <w:proofErr w:type="spellStart"/>
      <w:r>
        <w:rPr>
          <w:lang w:val="en-US"/>
        </w:rPr>
        <w:t>eMTC</w:t>
      </w:r>
      <w:proofErr w:type="spellEnd"/>
    </w:p>
    <w:p w14:paraId="154AEB58" w14:textId="3191DFFD" w:rsidR="00765F93" w:rsidRDefault="00AE2346" w:rsidP="00765F93">
      <w:pPr>
        <w:rPr>
          <w:u w:val="single"/>
          <w:lang w:val="en-US"/>
        </w:rPr>
      </w:pPr>
      <w:r w:rsidRPr="00AE2346">
        <w:rPr>
          <w:u w:val="single"/>
          <w:lang w:val="en-US"/>
        </w:rPr>
        <w:t xml:space="preserve">PDCP for </w:t>
      </w:r>
      <w:proofErr w:type="spellStart"/>
      <w:r w:rsidRPr="00AE2346">
        <w:rPr>
          <w:u w:val="single"/>
          <w:lang w:val="en-US"/>
        </w:rPr>
        <w:t>eMTC</w:t>
      </w:r>
      <w:proofErr w:type="spellEnd"/>
    </w:p>
    <w:p w14:paraId="5982296D" w14:textId="1A250222" w:rsidR="00AE2346" w:rsidRDefault="00AE2346" w:rsidP="00765F93">
      <w:pPr>
        <w:rPr>
          <w:rFonts w:ascii="Times New Roman" w:hAnsi="Times New Roman"/>
        </w:rPr>
      </w:pPr>
      <w:r w:rsidRPr="00AE2346">
        <w:rPr>
          <w:rFonts w:ascii="Times New Roman" w:hAnsi="Times New Roman"/>
          <w:lang w:val="en-US"/>
        </w:rPr>
        <w:t xml:space="preserve">At </w:t>
      </w:r>
      <w:r>
        <w:rPr>
          <w:rFonts w:ascii="Times New Roman" w:hAnsi="Times New Roman"/>
          <w:lang w:val="en-US"/>
        </w:rPr>
        <w:t>RAN2#106, it was agr</w:t>
      </w:r>
      <w:r w:rsidRPr="00AE2346">
        <w:rPr>
          <w:rFonts w:ascii="Times New Roman" w:hAnsi="Times New Roman"/>
          <w:lang w:val="en-US"/>
        </w:rPr>
        <w:t>eed</w:t>
      </w:r>
      <w:r w:rsidR="00F079E8">
        <w:rPr>
          <w:rFonts w:ascii="Times New Roman" w:hAnsi="Times New Roman"/>
          <w:lang w:val="en-US"/>
        </w:rPr>
        <w:t xml:space="preserve">, for </w:t>
      </w:r>
      <w:proofErr w:type="spellStart"/>
      <w:r w:rsidR="00F079E8">
        <w:rPr>
          <w:rFonts w:ascii="Times New Roman" w:hAnsi="Times New Roman"/>
          <w:lang w:val="en-US"/>
        </w:rPr>
        <w:t>eMTC</w:t>
      </w:r>
      <w:proofErr w:type="spellEnd"/>
      <w:r w:rsidR="00F079E8">
        <w:rPr>
          <w:rFonts w:ascii="Times New Roman" w:hAnsi="Times New Roman"/>
          <w:lang w:val="en-US"/>
        </w:rPr>
        <w:t>,</w:t>
      </w:r>
      <w:r w:rsidRPr="00AE2346">
        <w:rPr>
          <w:rFonts w:ascii="Times New Roman" w:hAnsi="Times New Roman"/>
          <w:lang w:val="en-US"/>
        </w:rPr>
        <w:t xml:space="preserve"> </w:t>
      </w:r>
      <w:r>
        <w:rPr>
          <w:rFonts w:ascii="Times New Roman" w:hAnsi="Times New Roman"/>
          <w:lang w:val="en-US"/>
        </w:rPr>
        <w:t>to adopt</w:t>
      </w:r>
      <w:r w:rsidRPr="00AE2346">
        <w:rPr>
          <w:rFonts w:ascii="Times New Roman" w:hAnsi="Times New Roman"/>
        </w:rPr>
        <w:t xml:space="preserve"> SDAP as user plane protocol, and AS reflective </w:t>
      </w:r>
      <w:proofErr w:type="spellStart"/>
      <w:r w:rsidRPr="00AE2346">
        <w:rPr>
          <w:rFonts w:ascii="Times New Roman" w:hAnsi="Times New Roman"/>
        </w:rPr>
        <w:t>QoS</w:t>
      </w:r>
      <w:proofErr w:type="spellEnd"/>
      <w:r w:rsidRPr="00AE2346">
        <w:rPr>
          <w:rFonts w:ascii="Times New Roman" w:hAnsi="Times New Roman"/>
        </w:rPr>
        <w:t xml:space="preserve"> is optional</w:t>
      </w:r>
      <w:r>
        <w:rPr>
          <w:rFonts w:ascii="Times New Roman" w:hAnsi="Times New Roman"/>
        </w:rPr>
        <w:t>.</w:t>
      </w:r>
    </w:p>
    <w:p w14:paraId="2AFC57C5" w14:textId="1B22F5A8" w:rsidR="002444D0" w:rsidRDefault="00F079E8" w:rsidP="00765F93">
      <w:pPr>
        <w:rPr>
          <w:rFonts w:ascii="Times New Roman" w:hAnsi="Times New Roman"/>
        </w:rPr>
      </w:pPr>
      <w:r w:rsidRPr="00F079E8">
        <w:rPr>
          <w:rFonts w:ascii="Times New Roman" w:hAnsi="Times New Roman"/>
        </w:rPr>
        <w:t xml:space="preserve">For LTE connected to 5GC, NR </w:t>
      </w:r>
      <w:r>
        <w:rPr>
          <w:rFonts w:ascii="Times New Roman" w:hAnsi="Times New Roman"/>
        </w:rPr>
        <w:t xml:space="preserve">SDAP and NR </w:t>
      </w:r>
      <w:r w:rsidRPr="00F079E8">
        <w:rPr>
          <w:rFonts w:ascii="Times New Roman" w:hAnsi="Times New Roman"/>
        </w:rPr>
        <w:t xml:space="preserve">PDCP was adopted for both SRB1, SRB2 and </w:t>
      </w:r>
      <w:proofErr w:type="spellStart"/>
      <w:r w:rsidRPr="00F079E8">
        <w:rPr>
          <w:rFonts w:ascii="Times New Roman" w:hAnsi="Times New Roman"/>
        </w:rPr>
        <w:t>DRBs</w:t>
      </w:r>
      <w:r>
        <w:rPr>
          <w:rFonts w:ascii="Times New Roman" w:hAnsi="Times New Roman"/>
        </w:rPr>
        <w:t>s</w:t>
      </w:r>
      <w:proofErr w:type="spellEnd"/>
      <w:r>
        <w:rPr>
          <w:rFonts w:ascii="Times New Roman" w:hAnsi="Times New Roman"/>
        </w:rPr>
        <w:t xml:space="preserve">. As we have already agreed to adopt NR SDAP and that SDAP interfaces with NR PDCP, it would make sense to adopt NR PDCP as well. This will </w:t>
      </w:r>
      <w:r w:rsidR="002444D0">
        <w:rPr>
          <w:rFonts w:ascii="Times New Roman" w:hAnsi="Times New Roman"/>
        </w:rPr>
        <w:t xml:space="preserve">also minimise the impact of </w:t>
      </w:r>
      <w:r>
        <w:rPr>
          <w:rFonts w:ascii="Times New Roman" w:hAnsi="Times New Roman"/>
        </w:rPr>
        <w:t xml:space="preserve">the specification as the </w:t>
      </w:r>
      <w:r w:rsidR="002444D0">
        <w:rPr>
          <w:rFonts w:ascii="Times New Roman" w:hAnsi="Times New Roman"/>
        </w:rPr>
        <w:t xml:space="preserve">radio bearer </w:t>
      </w:r>
      <w:r>
        <w:rPr>
          <w:rFonts w:ascii="Times New Roman" w:hAnsi="Times New Roman"/>
        </w:rPr>
        <w:t>configuration</w:t>
      </w:r>
      <w:r w:rsidR="002444D0">
        <w:rPr>
          <w:rFonts w:ascii="Times New Roman" w:hAnsi="Times New Roman"/>
        </w:rPr>
        <w:t xml:space="preserve"> (SDAP and PDCP) is handled together and specified in TS 38.331.</w:t>
      </w:r>
    </w:p>
    <w:p w14:paraId="0D8F859C" w14:textId="0ED0BAD7" w:rsidR="002444D0" w:rsidRDefault="002444D0" w:rsidP="002444D0">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1</w:t>
      </w:r>
      <w:r w:rsidRPr="00765F93">
        <w:rPr>
          <w:rFonts w:ascii="Times New Roman" w:hAnsi="Times New Roman"/>
          <w:b/>
          <w:lang w:val="en-US" w:eastAsia="en-US"/>
        </w:rPr>
        <w:t>:</w:t>
      </w:r>
      <w:r>
        <w:rPr>
          <w:rFonts w:ascii="Times New Roman" w:hAnsi="Times New Roman"/>
          <w:lang w:val="en-US" w:eastAsia="en-US"/>
        </w:rPr>
        <w:t xml:space="preserve"> NR PDCP is adopted for </w:t>
      </w:r>
      <w:proofErr w:type="spellStart"/>
      <w:r>
        <w:rPr>
          <w:rFonts w:ascii="Times New Roman" w:hAnsi="Times New Roman"/>
          <w:lang w:val="en-US" w:eastAsia="en-US"/>
        </w:rPr>
        <w:t>eMTC</w:t>
      </w:r>
      <w:proofErr w:type="spellEnd"/>
      <w:r>
        <w:rPr>
          <w:rFonts w:ascii="Times New Roman" w:hAnsi="Times New Roman"/>
          <w:lang w:val="en-US" w:eastAsia="en-US"/>
        </w:rPr>
        <w:t>.</w:t>
      </w:r>
    </w:p>
    <w:p w14:paraId="38DF3A7D" w14:textId="77777777" w:rsidR="002444D0" w:rsidRDefault="002444D0" w:rsidP="00765F93">
      <w:pPr>
        <w:rPr>
          <w:rFonts w:ascii="Times New Roman" w:hAnsi="Times New Roman"/>
        </w:rPr>
      </w:pPr>
    </w:p>
    <w:p w14:paraId="218EEE6A" w14:textId="1F6D721A" w:rsidR="001F5CDD" w:rsidRPr="001F5CDD" w:rsidRDefault="001F5CDD" w:rsidP="001F5CDD">
      <w:pPr>
        <w:rPr>
          <w:rFonts w:ascii="Times New Roman" w:hAnsi="Times New Roman"/>
          <w:lang w:val="en-US"/>
        </w:rPr>
      </w:pPr>
      <w:r w:rsidRPr="001F5CDD">
        <w:rPr>
          <w:rFonts w:ascii="Times New Roman" w:hAnsi="Times New Roman"/>
          <w:lang w:val="en-US"/>
        </w:rPr>
        <w:lastRenderedPageBreak/>
        <w:t xml:space="preserve">In our understanding, support for NR PDCP has been introduced in </w:t>
      </w:r>
      <w:proofErr w:type="spellStart"/>
      <w:r w:rsidRPr="001F5CDD">
        <w:rPr>
          <w:rFonts w:ascii="Times New Roman" w:hAnsi="Times New Roman"/>
          <w:lang w:val="en-US"/>
        </w:rPr>
        <w:t>eLTE</w:t>
      </w:r>
      <w:proofErr w:type="spellEnd"/>
      <w:r w:rsidRPr="001F5CDD">
        <w:rPr>
          <w:rFonts w:ascii="Times New Roman" w:hAnsi="Times New Roman"/>
          <w:lang w:val="en-US"/>
        </w:rPr>
        <w:t xml:space="preserve"> for two main reasons: 1) alignment of SDAP with NR PDCP and 2) to have lossless handover at handover between NR and </w:t>
      </w:r>
      <w:proofErr w:type="spellStart"/>
      <w:r w:rsidRPr="001F5CDD">
        <w:rPr>
          <w:rFonts w:ascii="Times New Roman" w:hAnsi="Times New Roman"/>
          <w:lang w:val="en-US"/>
        </w:rPr>
        <w:t>eLTE</w:t>
      </w:r>
      <w:proofErr w:type="spellEnd"/>
      <w:r w:rsidRPr="001F5CDD">
        <w:rPr>
          <w:rFonts w:ascii="Times New Roman" w:hAnsi="Times New Roman"/>
          <w:lang w:val="en-US"/>
        </w:rPr>
        <w:t>. None of these apply to NB-</w:t>
      </w:r>
      <w:proofErr w:type="spellStart"/>
      <w:r w:rsidRPr="001F5CDD">
        <w:rPr>
          <w:rFonts w:ascii="Times New Roman" w:hAnsi="Times New Roman"/>
          <w:lang w:val="en-US"/>
        </w:rPr>
        <w:t>IoT</w:t>
      </w:r>
      <w:proofErr w:type="spellEnd"/>
      <w:r>
        <w:rPr>
          <w:rFonts w:ascii="Times New Roman" w:hAnsi="Times New Roman"/>
          <w:lang w:val="en-US"/>
        </w:rPr>
        <w:t>, so there is no special motivation to support NR PDCP in NB-</w:t>
      </w:r>
      <w:proofErr w:type="spellStart"/>
      <w:r>
        <w:rPr>
          <w:rFonts w:ascii="Times New Roman" w:hAnsi="Times New Roman"/>
          <w:lang w:val="en-US"/>
        </w:rPr>
        <w:t>IoT</w:t>
      </w:r>
      <w:proofErr w:type="spellEnd"/>
      <w:r>
        <w:rPr>
          <w:rFonts w:ascii="Times New Roman" w:hAnsi="Times New Roman"/>
          <w:lang w:val="en-US"/>
        </w:rPr>
        <w:t>.</w:t>
      </w:r>
    </w:p>
    <w:p w14:paraId="1C835E70" w14:textId="196F7F41" w:rsidR="00765F93" w:rsidRPr="00EA20E5" w:rsidRDefault="002444D0" w:rsidP="00765F93">
      <w:pPr>
        <w:rPr>
          <w:rFonts w:ascii="Times New Roman" w:hAnsi="Times New Roman"/>
        </w:rPr>
      </w:pPr>
      <w:r>
        <w:rPr>
          <w:rFonts w:ascii="Times New Roman" w:hAnsi="Times New Roman"/>
        </w:rPr>
        <w:t xml:space="preserve">In addition, </w:t>
      </w:r>
      <w:r w:rsidR="001F5CDD">
        <w:rPr>
          <w:rFonts w:ascii="Times New Roman" w:hAnsi="Times New Roman"/>
        </w:rPr>
        <w:t>although</w:t>
      </w:r>
      <w:r>
        <w:rPr>
          <w:rFonts w:ascii="Times New Roman" w:hAnsi="Times New Roman"/>
        </w:rPr>
        <w:t xml:space="preserve"> the PDCP functions needed for NB-</w:t>
      </w:r>
      <w:proofErr w:type="spellStart"/>
      <w:r>
        <w:rPr>
          <w:rFonts w:ascii="Times New Roman" w:hAnsi="Times New Roman"/>
        </w:rPr>
        <w:t>IoT</w:t>
      </w:r>
      <w:proofErr w:type="spellEnd"/>
      <w:r>
        <w:rPr>
          <w:rFonts w:ascii="Times New Roman" w:hAnsi="Times New Roman"/>
        </w:rPr>
        <w:t xml:space="preserve"> are</w:t>
      </w:r>
      <w:r w:rsidR="001F5CDD">
        <w:rPr>
          <w:rFonts w:ascii="Times New Roman" w:hAnsi="Times New Roman"/>
        </w:rPr>
        <w:t xml:space="preserve"> also supported by NR PDCP, many simplifications were introduced in LTE specifications (both in PDCP and in RRC signalling) for NB-</w:t>
      </w:r>
      <w:proofErr w:type="spellStart"/>
      <w:r w:rsidR="001F5CDD">
        <w:rPr>
          <w:rFonts w:ascii="Times New Roman" w:hAnsi="Times New Roman"/>
        </w:rPr>
        <w:t>IoT</w:t>
      </w:r>
      <w:proofErr w:type="spellEnd"/>
      <w:r w:rsidR="001F5CDD">
        <w:rPr>
          <w:rFonts w:ascii="Times New Roman" w:hAnsi="Times New Roman"/>
        </w:rPr>
        <w:t>. Adopting NR PDCP would require to introduce similar simplifications in NR PDCP and NR RRC specifications.</w:t>
      </w:r>
    </w:p>
    <w:p w14:paraId="326623F2" w14:textId="244729DB" w:rsid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2</w:t>
      </w:r>
      <w:r w:rsidRPr="00765F93">
        <w:rPr>
          <w:rFonts w:ascii="Times New Roman" w:hAnsi="Times New Roman"/>
          <w:b/>
          <w:lang w:val="en-US" w:eastAsia="en-US"/>
        </w:rPr>
        <w:t>:</w:t>
      </w:r>
      <w:r>
        <w:rPr>
          <w:rFonts w:ascii="Times New Roman" w:hAnsi="Times New Roman"/>
          <w:lang w:val="en-US" w:eastAsia="en-US"/>
        </w:rPr>
        <w:t xml:space="preserve"> NR PDCP is not supported in NB-IoT.</w:t>
      </w:r>
    </w:p>
    <w:p w14:paraId="4EFF1B24" w14:textId="5E437DCA" w:rsidR="00765F93" w:rsidRDefault="00F10DD8" w:rsidP="00F10DD8">
      <w:pPr>
        <w:pStyle w:val="Heading2"/>
        <w:rPr>
          <w:lang w:val="en-US"/>
        </w:rPr>
      </w:pPr>
      <w:r>
        <w:rPr>
          <w:lang w:val="en-US"/>
        </w:rPr>
        <w:t>Other</w:t>
      </w:r>
      <w:r w:rsidR="00DA742B">
        <w:rPr>
          <w:lang w:val="en-US"/>
        </w:rPr>
        <w:t xml:space="preserve"> </w:t>
      </w:r>
    </w:p>
    <w:p w14:paraId="577BD615" w14:textId="7C888DA7" w:rsidR="00765F93" w:rsidRDefault="00765F93" w:rsidP="00765F93">
      <w:pPr>
        <w:rPr>
          <w:rFonts w:ascii="Times New Roman" w:hAnsi="Times New Roman"/>
          <w:lang w:val="en-US"/>
        </w:rPr>
      </w:pPr>
      <w:r>
        <w:rPr>
          <w:rFonts w:ascii="Times New Roman" w:hAnsi="Times New Roman"/>
          <w:lang w:val="en-US" w:eastAsia="en-US"/>
        </w:rPr>
        <w:t xml:space="preserve">SA2 has agreed a </w:t>
      </w:r>
      <w:r w:rsidRPr="00765F93">
        <w:rPr>
          <w:rFonts w:ascii="Times New Roman" w:hAnsi="Times New Roman"/>
          <w:lang w:val="en-US"/>
        </w:rPr>
        <w:t xml:space="preserve">maximum of 2 PDU sessions </w:t>
      </w:r>
      <w:r>
        <w:rPr>
          <w:rFonts w:ascii="Times New Roman" w:hAnsi="Times New Roman"/>
          <w:lang w:val="en-US"/>
        </w:rPr>
        <w:t xml:space="preserve">and </w:t>
      </w:r>
      <w:r w:rsidRPr="00765F93">
        <w:rPr>
          <w:rFonts w:ascii="Times New Roman" w:hAnsi="Times New Roman"/>
          <w:lang w:val="en-US"/>
        </w:rPr>
        <w:t>a maximum of 2 DRBs with active user plane resources for NB-</w:t>
      </w:r>
      <w:proofErr w:type="spellStart"/>
      <w:r w:rsidRPr="00765F93">
        <w:rPr>
          <w:rFonts w:ascii="Times New Roman" w:hAnsi="Times New Roman"/>
          <w:lang w:val="en-US"/>
        </w:rPr>
        <w:t>IoT</w:t>
      </w:r>
      <w:proofErr w:type="spellEnd"/>
      <w:r w:rsidRPr="00765F93">
        <w:rPr>
          <w:rFonts w:ascii="Times New Roman" w:hAnsi="Times New Roman"/>
          <w:lang w:val="en-US"/>
        </w:rPr>
        <w:t xml:space="preserve"> connected to 5GC</w:t>
      </w:r>
      <w:r w:rsidR="00F10DD8">
        <w:rPr>
          <w:rFonts w:ascii="Times New Roman" w:hAnsi="Times New Roman"/>
          <w:lang w:val="en-US"/>
        </w:rPr>
        <w:t xml:space="preserve"> </w:t>
      </w:r>
      <w:r w:rsidR="00F10DD8">
        <w:rPr>
          <w:rFonts w:ascii="Times New Roman" w:hAnsi="Times New Roman"/>
          <w:lang w:val="en-US"/>
        </w:rPr>
        <w:fldChar w:fldCharType="begin"/>
      </w:r>
      <w:r w:rsidR="00F10DD8">
        <w:rPr>
          <w:rFonts w:ascii="Times New Roman" w:hAnsi="Times New Roman"/>
          <w:lang w:val="en-US"/>
        </w:rPr>
        <w:instrText xml:space="preserve"> REF _Ref19605001 \r \h </w:instrText>
      </w:r>
      <w:r w:rsidR="00F10DD8">
        <w:rPr>
          <w:rFonts w:ascii="Times New Roman" w:hAnsi="Times New Roman"/>
          <w:lang w:val="en-US"/>
        </w:rPr>
      </w:r>
      <w:r w:rsidR="00F10DD8">
        <w:rPr>
          <w:rFonts w:ascii="Times New Roman" w:hAnsi="Times New Roman"/>
          <w:lang w:val="en-US"/>
        </w:rPr>
        <w:fldChar w:fldCharType="separate"/>
      </w:r>
      <w:r w:rsidR="00F10DD8">
        <w:rPr>
          <w:rFonts w:ascii="Times New Roman" w:hAnsi="Times New Roman"/>
          <w:lang w:val="en-US"/>
        </w:rPr>
        <w:t>[3]</w:t>
      </w:r>
      <w:r w:rsidR="00F10DD8">
        <w:rPr>
          <w:rFonts w:ascii="Times New Roman" w:hAnsi="Times New Roman"/>
          <w:lang w:val="en-US"/>
        </w:rPr>
        <w:fldChar w:fldCharType="end"/>
      </w:r>
      <w:r w:rsidRPr="00765F93">
        <w:rPr>
          <w:rFonts w:ascii="Times New Roman" w:hAnsi="Times New Roman"/>
          <w:lang w:val="en-US"/>
        </w:rPr>
        <w:t>.</w:t>
      </w:r>
      <w:r>
        <w:rPr>
          <w:rFonts w:ascii="Times New Roman" w:hAnsi="Times New Roman"/>
          <w:lang w:val="en-US"/>
        </w:rPr>
        <w:t xml:space="preserve"> </w:t>
      </w:r>
    </w:p>
    <w:p w14:paraId="29A5F795" w14:textId="37ED356B" w:rsidR="00765F93" w:rsidRDefault="00765F93" w:rsidP="00765F93">
      <w:pPr>
        <w:rPr>
          <w:rFonts w:ascii="Times New Roman" w:hAnsi="Times New Roman"/>
          <w:lang w:val="en-US"/>
        </w:rPr>
      </w:pPr>
      <w:r>
        <w:rPr>
          <w:rFonts w:ascii="Times New Roman" w:hAnsi="Times New Roman"/>
          <w:lang w:val="en-US"/>
        </w:rPr>
        <w:t xml:space="preserve">The support of multiple DRBs is a device capability and there is no reason to have different capability when the device is connected to EPC or 5GC, thus the existing UE capability can be common for connection to EPC and 5GC.  </w:t>
      </w:r>
    </w:p>
    <w:p w14:paraId="02811074" w14:textId="222724C3" w:rsid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3</w:t>
      </w:r>
      <w:r w:rsidRPr="00765F93">
        <w:rPr>
          <w:rFonts w:ascii="Times New Roman" w:hAnsi="Times New Roman"/>
          <w:b/>
          <w:lang w:val="en-US" w:eastAsia="en-US"/>
        </w:rPr>
        <w:t>:</w:t>
      </w:r>
      <w:r>
        <w:rPr>
          <w:rFonts w:ascii="Times New Roman" w:hAnsi="Times New Roman"/>
          <w:lang w:val="en-US" w:eastAsia="en-US"/>
        </w:rPr>
        <w:t xml:space="preserve"> NB-IoT UE supports a maximum of two DRBs when connected to 5GC. This is indicated by the existing UE capability, </w:t>
      </w:r>
      <w:r w:rsidRPr="00765F93">
        <w:rPr>
          <w:rFonts w:ascii="Times New Roman" w:hAnsi="Times New Roman"/>
          <w:i/>
        </w:rPr>
        <w:t>multipleDRB-r13</w:t>
      </w:r>
      <w:r>
        <w:rPr>
          <w:rFonts w:ascii="Times New Roman" w:hAnsi="Times New Roman"/>
          <w:i/>
        </w:rPr>
        <w:t>.</w:t>
      </w:r>
    </w:p>
    <w:p w14:paraId="7EB50B57" w14:textId="77777777" w:rsidR="00765F93" w:rsidRDefault="00765F93" w:rsidP="00765F93">
      <w:pPr>
        <w:rPr>
          <w:rFonts w:ascii="Times New Roman" w:hAnsi="Times New Roman"/>
          <w:lang w:val="en-US" w:eastAsia="en-US"/>
        </w:rPr>
      </w:pPr>
    </w:p>
    <w:p w14:paraId="09C73A58" w14:textId="16E9C4C9" w:rsidR="00765F93" w:rsidRDefault="00765F93" w:rsidP="00765F93">
      <w:pPr>
        <w:rPr>
          <w:rFonts w:ascii="Times New Roman" w:hAnsi="Times New Roman"/>
          <w:lang w:val="en-US" w:eastAsia="en-US"/>
        </w:rPr>
      </w:pPr>
      <w:r w:rsidRPr="00765F93">
        <w:rPr>
          <w:rFonts w:ascii="Times New Roman" w:hAnsi="Times New Roman"/>
          <w:lang w:val="en-US" w:eastAsia="en-US"/>
        </w:rPr>
        <w:t>Based on SA2</w:t>
      </w:r>
      <w:r>
        <w:rPr>
          <w:rFonts w:ascii="Times New Roman" w:hAnsi="Times New Roman"/>
          <w:lang w:val="en-US" w:eastAsia="en-US"/>
        </w:rPr>
        <w:t xml:space="preserve"> a</w:t>
      </w:r>
      <w:r w:rsidRPr="00765F93">
        <w:rPr>
          <w:rFonts w:ascii="Times New Roman" w:hAnsi="Times New Roman"/>
          <w:lang w:val="en-US" w:eastAsia="en-US"/>
        </w:rPr>
        <w:t>nswer</w:t>
      </w:r>
      <w:r>
        <w:rPr>
          <w:rFonts w:ascii="Times New Roman" w:hAnsi="Times New Roman"/>
          <w:lang w:val="en-US" w:eastAsia="en-US"/>
        </w:rPr>
        <w:t>s to question 4, handling of the PDU sessions during mobility from /to NB-IoT is handled at NAS level</w:t>
      </w:r>
      <w:r w:rsidR="006E0F08">
        <w:rPr>
          <w:rFonts w:ascii="Times New Roman" w:hAnsi="Times New Roman"/>
          <w:lang w:val="en-US" w:eastAsia="en-US"/>
        </w:rPr>
        <w:t>, same as in EPS,</w:t>
      </w:r>
      <w:r>
        <w:rPr>
          <w:rFonts w:ascii="Times New Roman" w:hAnsi="Times New Roman"/>
          <w:lang w:val="en-US" w:eastAsia="en-US"/>
        </w:rPr>
        <w:t xml:space="preserve"> and has no impact in RAN2.</w:t>
      </w:r>
    </w:p>
    <w:p w14:paraId="46826374" w14:textId="6571B19C" w:rsidR="00DB6423" w:rsidRPr="00765F93" w:rsidRDefault="00765F93" w:rsidP="00765F93">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4</w:t>
      </w:r>
      <w:r w:rsidRPr="00765F93">
        <w:rPr>
          <w:rFonts w:ascii="Times New Roman" w:hAnsi="Times New Roman"/>
          <w:b/>
          <w:lang w:val="en-US" w:eastAsia="en-US"/>
        </w:rPr>
        <w:t>:</w:t>
      </w:r>
      <w:r>
        <w:rPr>
          <w:rFonts w:ascii="Times New Roman" w:hAnsi="Times New Roman"/>
          <w:lang w:val="en-US" w:eastAsia="en-US"/>
        </w:rPr>
        <w:t xml:space="preserve"> Handling of the PDU sessions during mobility from /to NB-IoT has no impact in RAN2</w:t>
      </w:r>
      <w:r w:rsidR="00D50A6C">
        <w:rPr>
          <w:rFonts w:ascii="Times New Roman" w:hAnsi="Times New Roman"/>
          <w:lang w:val="en-US" w:eastAsia="en-US"/>
        </w:rPr>
        <w:t>.</w:t>
      </w:r>
    </w:p>
    <w:p w14:paraId="44B85409" w14:textId="2657EDF2" w:rsidR="00F0188C" w:rsidRDefault="006E0F08" w:rsidP="00DB6423">
      <w:pPr>
        <w:pStyle w:val="Heading1"/>
        <w:numPr>
          <w:ilvl w:val="0"/>
          <w:numId w:val="0"/>
        </w:numPr>
      </w:pPr>
      <w:r>
        <w:t>3</w:t>
      </w:r>
      <w:r w:rsidR="00DB6423">
        <w:t xml:space="preserve"> </w:t>
      </w:r>
      <w:r w:rsidR="00285EB2">
        <w:t>C</w:t>
      </w:r>
      <w:r w:rsidR="00285EB2">
        <w:rPr>
          <w:rFonts w:hint="eastAsia"/>
        </w:rPr>
        <w:t>onclu</w:t>
      </w:r>
      <w:r w:rsidR="00285EB2">
        <w:t>sion</w:t>
      </w:r>
    </w:p>
    <w:p w14:paraId="6E7CB9BB" w14:textId="0DE4DD35" w:rsidR="00B56164" w:rsidRDefault="00361D9F" w:rsidP="00361D9F">
      <w:pPr>
        <w:rPr>
          <w:rFonts w:ascii="Times New Roman" w:hAnsi="Times New Roman"/>
          <w:lang w:eastAsia="en-US"/>
        </w:rPr>
      </w:pPr>
      <w:r w:rsidRPr="00361D9F">
        <w:rPr>
          <w:rFonts w:ascii="Times New Roman" w:hAnsi="Times New Roman"/>
          <w:lang w:eastAsia="en-US"/>
        </w:rPr>
        <w:t xml:space="preserve">In this document, we </w:t>
      </w:r>
      <w:r w:rsidR="00512A0F">
        <w:rPr>
          <w:rFonts w:ascii="Times New Roman" w:hAnsi="Times New Roman"/>
          <w:lang w:eastAsia="en-US"/>
        </w:rPr>
        <w:t xml:space="preserve">have </w:t>
      </w:r>
      <w:r w:rsidR="006E0F08">
        <w:rPr>
          <w:rFonts w:ascii="Times New Roman" w:eastAsia="Times New Roman" w:hAnsi="Times New Roman"/>
          <w:lang w:eastAsia="en-US"/>
        </w:rPr>
        <w:t>discussed the user plane protocols</w:t>
      </w:r>
      <w:r w:rsidR="006E0F08" w:rsidRPr="000D3F86">
        <w:rPr>
          <w:rFonts w:ascii="Times New Roman" w:eastAsia="Times New Roman" w:hAnsi="Times New Roman"/>
          <w:lang w:eastAsia="en-US"/>
        </w:rPr>
        <w:t xml:space="preserve"> for NB-</w:t>
      </w:r>
      <w:proofErr w:type="spellStart"/>
      <w:r w:rsidR="006E0F08" w:rsidRPr="000D3F86">
        <w:rPr>
          <w:rFonts w:ascii="Times New Roman" w:eastAsia="Times New Roman" w:hAnsi="Times New Roman"/>
          <w:lang w:eastAsia="en-US"/>
        </w:rPr>
        <w:t>IoT</w:t>
      </w:r>
      <w:proofErr w:type="spellEnd"/>
      <w:r w:rsidR="006E0F08" w:rsidRPr="000D3F86">
        <w:rPr>
          <w:rFonts w:ascii="Times New Roman" w:eastAsia="Times New Roman" w:hAnsi="Times New Roman"/>
          <w:lang w:eastAsia="en-US"/>
        </w:rPr>
        <w:t xml:space="preserve"> and </w:t>
      </w:r>
      <w:proofErr w:type="spellStart"/>
      <w:r w:rsidR="006E0F08" w:rsidRPr="000D3F86">
        <w:rPr>
          <w:rFonts w:ascii="Times New Roman" w:eastAsia="Times New Roman" w:hAnsi="Times New Roman"/>
          <w:lang w:eastAsia="en-US"/>
        </w:rPr>
        <w:t>eMTC</w:t>
      </w:r>
      <w:proofErr w:type="spellEnd"/>
      <w:r w:rsidR="006E0F08" w:rsidRPr="000D3F86">
        <w:rPr>
          <w:rFonts w:ascii="Times New Roman" w:eastAsia="Times New Roman" w:hAnsi="Times New Roman"/>
          <w:lang w:eastAsia="en-US"/>
        </w:rPr>
        <w:t xml:space="preserve"> connected to 5GC </w:t>
      </w:r>
      <w:r w:rsidR="006E0F08">
        <w:rPr>
          <w:rFonts w:ascii="Times New Roman" w:eastAsia="Times New Roman" w:hAnsi="Times New Roman"/>
          <w:lang w:eastAsia="en-US"/>
        </w:rPr>
        <w:t>and</w:t>
      </w:r>
      <w:r w:rsidR="00B56164">
        <w:rPr>
          <w:rFonts w:ascii="Times New Roman" w:hAnsi="Times New Roman"/>
          <w:lang w:eastAsia="en-US"/>
        </w:rPr>
        <w:t xml:space="preserve"> made the following proposals</w:t>
      </w:r>
      <w:r w:rsidR="008E3D24">
        <w:rPr>
          <w:rFonts w:ascii="Times New Roman" w:hAnsi="Times New Roman"/>
          <w:lang w:eastAsia="en-US"/>
        </w:rPr>
        <w:t>:</w:t>
      </w:r>
    </w:p>
    <w:p w14:paraId="5D3398A9" w14:textId="002D3068" w:rsidR="006E0F08" w:rsidRDefault="006E0F08" w:rsidP="006E0F08">
      <w:pPr>
        <w:rPr>
          <w:rFonts w:ascii="Times New Roman" w:hAnsi="Times New Roman"/>
          <w:lang w:val="en-US" w:eastAsia="en-US"/>
        </w:rPr>
      </w:pPr>
      <w:r w:rsidRPr="00765F93">
        <w:rPr>
          <w:rFonts w:ascii="Times New Roman" w:hAnsi="Times New Roman"/>
          <w:b/>
          <w:lang w:val="en-US" w:eastAsia="en-US"/>
        </w:rPr>
        <w:t>Proposal 1:</w:t>
      </w:r>
      <w:r>
        <w:rPr>
          <w:rFonts w:ascii="Times New Roman" w:hAnsi="Times New Roman"/>
          <w:lang w:val="en-US" w:eastAsia="en-US"/>
        </w:rPr>
        <w:t xml:space="preserve"> NR </w:t>
      </w:r>
      <w:r w:rsidR="00EA20E5">
        <w:rPr>
          <w:rFonts w:ascii="Times New Roman" w:hAnsi="Times New Roman"/>
          <w:lang w:val="en-US" w:eastAsia="en-US"/>
        </w:rPr>
        <w:t>PDCP</w:t>
      </w:r>
      <w:r>
        <w:rPr>
          <w:rFonts w:ascii="Times New Roman" w:hAnsi="Times New Roman"/>
          <w:lang w:val="en-US" w:eastAsia="en-US"/>
        </w:rPr>
        <w:t xml:space="preserve"> is supported in </w:t>
      </w:r>
      <w:proofErr w:type="spellStart"/>
      <w:r w:rsidR="00EA20E5">
        <w:rPr>
          <w:rFonts w:ascii="Times New Roman" w:hAnsi="Times New Roman"/>
          <w:lang w:val="en-US" w:eastAsia="en-US"/>
        </w:rPr>
        <w:t>eMTC</w:t>
      </w:r>
      <w:proofErr w:type="spellEnd"/>
      <w:r>
        <w:rPr>
          <w:rFonts w:ascii="Times New Roman" w:hAnsi="Times New Roman"/>
          <w:lang w:val="en-US" w:eastAsia="en-US"/>
        </w:rPr>
        <w:t>.</w:t>
      </w:r>
    </w:p>
    <w:p w14:paraId="1F746B4E"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2</w:t>
      </w:r>
      <w:r w:rsidRPr="00765F93">
        <w:rPr>
          <w:rFonts w:ascii="Times New Roman" w:hAnsi="Times New Roman"/>
          <w:b/>
          <w:lang w:val="en-US" w:eastAsia="en-US"/>
        </w:rPr>
        <w:t>:</w:t>
      </w:r>
      <w:r>
        <w:rPr>
          <w:rFonts w:ascii="Times New Roman" w:hAnsi="Times New Roman"/>
          <w:lang w:val="en-US" w:eastAsia="en-US"/>
        </w:rPr>
        <w:t xml:space="preserve"> NR PDCP is not supported in NB-IoT.</w:t>
      </w:r>
    </w:p>
    <w:p w14:paraId="0F00D621"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3</w:t>
      </w:r>
      <w:r w:rsidRPr="00765F93">
        <w:rPr>
          <w:rFonts w:ascii="Times New Roman" w:hAnsi="Times New Roman"/>
          <w:b/>
          <w:lang w:val="en-US" w:eastAsia="en-US"/>
        </w:rPr>
        <w:t>:</w:t>
      </w:r>
      <w:r>
        <w:rPr>
          <w:rFonts w:ascii="Times New Roman" w:hAnsi="Times New Roman"/>
          <w:lang w:val="en-US" w:eastAsia="en-US"/>
        </w:rPr>
        <w:t xml:space="preserve"> NB-IoT UE supports a maximum of two DRBs when connected to 5GC. This is indicated by the existing UE capability, </w:t>
      </w:r>
      <w:r w:rsidRPr="00765F93">
        <w:rPr>
          <w:rFonts w:ascii="Times New Roman" w:hAnsi="Times New Roman"/>
          <w:i/>
        </w:rPr>
        <w:t>multipleDRB-r13</w:t>
      </w:r>
      <w:r>
        <w:rPr>
          <w:rFonts w:ascii="Times New Roman" w:hAnsi="Times New Roman"/>
          <w:i/>
        </w:rPr>
        <w:t>.</w:t>
      </w:r>
    </w:p>
    <w:p w14:paraId="2A2E779E" w14:textId="77777777" w:rsidR="006E0F08" w:rsidRDefault="006E0F08" w:rsidP="006E0F08">
      <w:pPr>
        <w:rPr>
          <w:rFonts w:ascii="Times New Roman" w:hAnsi="Times New Roman"/>
          <w:lang w:val="en-US" w:eastAsia="en-US"/>
        </w:rPr>
      </w:pPr>
      <w:r w:rsidRPr="00765F93">
        <w:rPr>
          <w:rFonts w:ascii="Times New Roman" w:hAnsi="Times New Roman"/>
          <w:b/>
          <w:lang w:val="en-US" w:eastAsia="en-US"/>
        </w:rPr>
        <w:t xml:space="preserve">Proposal </w:t>
      </w:r>
      <w:r>
        <w:rPr>
          <w:rFonts w:ascii="Times New Roman" w:hAnsi="Times New Roman"/>
          <w:b/>
          <w:lang w:val="en-US" w:eastAsia="en-US"/>
        </w:rPr>
        <w:t>4</w:t>
      </w:r>
      <w:r w:rsidRPr="00765F93">
        <w:rPr>
          <w:rFonts w:ascii="Times New Roman" w:hAnsi="Times New Roman"/>
          <w:b/>
          <w:lang w:val="en-US" w:eastAsia="en-US"/>
        </w:rPr>
        <w:t>:</w:t>
      </w:r>
      <w:r>
        <w:rPr>
          <w:rFonts w:ascii="Times New Roman" w:hAnsi="Times New Roman"/>
          <w:lang w:val="en-US" w:eastAsia="en-US"/>
        </w:rPr>
        <w:t xml:space="preserve"> Handling of the PDU sessions during mobility from /to NB-IoT has no impact in RAN2.</w:t>
      </w:r>
    </w:p>
    <w:p w14:paraId="37997FDB" w14:textId="77777777" w:rsidR="00E9209E" w:rsidRDefault="00E9209E" w:rsidP="00361D9F">
      <w:pPr>
        <w:rPr>
          <w:rFonts w:ascii="Times New Roman" w:hAnsi="Times New Roman"/>
          <w:lang w:val="en-US" w:eastAsia="en-US"/>
        </w:rPr>
      </w:pPr>
    </w:p>
    <w:p w14:paraId="7C37BDEA" w14:textId="1BE936F1" w:rsidR="00144AA2" w:rsidRPr="003405B1" w:rsidRDefault="006E0F08" w:rsidP="006E0F08">
      <w:pPr>
        <w:pStyle w:val="Heading1"/>
        <w:numPr>
          <w:ilvl w:val="0"/>
          <w:numId w:val="0"/>
        </w:numPr>
      </w:pPr>
      <w:r>
        <w:t xml:space="preserve">4 </w:t>
      </w:r>
      <w:r w:rsidR="00144AA2" w:rsidRPr="003405B1">
        <w:t>References</w:t>
      </w:r>
    </w:p>
    <w:p w14:paraId="11A68862" w14:textId="77777777" w:rsidR="00F243A0" w:rsidRDefault="00F243A0" w:rsidP="00F243A0">
      <w:pPr>
        <w:pStyle w:val="Reference"/>
        <w:rPr>
          <w:noProof/>
          <w:lang w:val="en-US"/>
        </w:rPr>
      </w:pPr>
      <w:bookmarkStart w:id="0" w:name="_Ref19604598"/>
      <w:bookmarkStart w:id="1" w:name="_GoBack"/>
      <w:bookmarkEnd w:id="1"/>
      <w:r w:rsidRPr="007211CE">
        <w:rPr>
          <w:noProof/>
          <w:lang w:val="en-US"/>
        </w:rPr>
        <w:t>R2-19</w:t>
      </w:r>
      <w:r>
        <w:rPr>
          <w:noProof/>
          <w:lang w:val="en-US"/>
        </w:rPr>
        <w:t>11575</w:t>
      </w:r>
      <w:r w:rsidRPr="007211CE">
        <w:rPr>
          <w:noProof/>
          <w:lang w:val="en-US"/>
        </w:rPr>
        <w:t xml:space="preserve"> “RAN2 agreements for Rel-16 additional enhancements for NB-IoT and MTC”, </w:t>
      </w:r>
      <w:r w:rsidRPr="007211CE">
        <w:rPr>
          <w:rFonts w:cs="Arial"/>
          <w:lang w:val="en-US"/>
        </w:rPr>
        <w:t>BlackBerry, RAN2#10</w:t>
      </w:r>
      <w:r>
        <w:rPr>
          <w:rFonts w:cs="Arial"/>
          <w:lang w:val="en-US"/>
        </w:rPr>
        <w:t>6</w:t>
      </w:r>
      <w:r w:rsidRPr="007211CE">
        <w:rPr>
          <w:rFonts w:cs="Arial"/>
          <w:lang w:val="en-US"/>
        </w:rPr>
        <w:t xml:space="preserve">, </w:t>
      </w:r>
      <w:r>
        <w:rPr>
          <w:rFonts w:cs="Arial"/>
          <w:lang w:val="en-US"/>
        </w:rPr>
        <w:t>Prague, Czech Republic, August</w:t>
      </w:r>
      <w:r w:rsidRPr="007211CE">
        <w:rPr>
          <w:rFonts w:cs="Arial"/>
          <w:lang w:val="en-US"/>
        </w:rPr>
        <w:t xml:space="preserve"> 2019</w:t>
      </w:r>
      <w:bookmarkEnd w:id="0"/>
    </w:p>
    <w:p w14:paraId="20747477" w14:textId="3CCAD066" w:rsidR="00F243A0" w:rsidRPr="00F243A0" w:rsidRDefault="00F243A0" w:rsidP="00F243A0">
      <w:pPr>
        <w:pStyle w:val="Reference"/>
        <w:rPr>
          <w:noProof/>
          <w:lang w:val="en-US"/>
        </w:rPr>
      </w:pPr>
      <w:r w:rsidRPr="00F243A0">
        <w:rPr>
          <w:rFonts w:cs="Arial"/>
          <w:bCs/>
        </w:rPr>
        <w:t>R2-1908190 “</w:t>
      </w:r>
      <w:r>
        <w:t xml:space="preserve">LS on support for flow based </w:t>
      </w:r>
      <w:proofErr w:type="spellStart"/>
      <w:r>
        <w:t>QoS</w:t>
      </w:r>
      <w:proofErr w:type="spellEnd"/>
      <w:r>
        <w:t xml:space="preserve"> &amp; slicing for NB-</w:t>
      </w:r>
      <w:proofErr w:type="spellStart"/>
      <w:r>
        <w:t>IoT</w:t>
      </w:r>
      <w:proofErr w:type="spellEnd"/>
      <w:r>
        <w:t xml:space="preserve"> &amp; </w:t>
      </w:r>
      <w:proofErr w:type="spellStart"/>
      <w:r>
        <w:t>eMTC</w:t>
      </w:r>
      <w:proofErr w:type="spellEnd"/>
      <w:r>
        <w:t xml:space="preserve"> connected to 5GC”</w:t>
      </w:r>
      <w:r w:rsidRPr="00F243A0">
        <w:rPr>
          <w:rFonts w:cs="Arial"/>
          <w:bCs/>
        </w:rPr>
        <w:t xml:space="preserve">, RAN2, </w:t>
      </w:r>
      <w:r w:rsidRPr="00F243A0">
        <w:rPr>
          <w:rFonts w:cs="Arial"/>
          <w:szCs w:val="22"/>
        </w:rPr>
        <w:t xml:space="preserve"> RAN2#106, Reno, USA, May 2019</w:t>
      </w:r>
    </w:p>
    <w:p w14:paraId="2EA4B972" w14:textId="77777777" w:rsidR="00F243A0" w:rsidRDefault="00F243A0" w:rsidP="00F243A0">
      <w:pPr>
        <w:pStyle w:val="Reference"/>
      </w:pPr>
      <w:bookmarkStart w:id="2" w:name="_Ref19605001"/>
      <w:r>
        <w:t>R2-1908658 “</w:t>
      </w:r>
      <w:r w:rsidRPr="009A6DB2">
        <w:t xml:space="preserve">Reply </w:t>
      </w:r>
      <w:r w:rsidRPr="001358C3">
        <w:t xml:space="preserve">on support for flow based </w:t>
      </w:r>
      <w:proofErr w:type="spellStart"/>
      <w:r w:rsidRPr="001358C3">
        <w:t>QoS</w:t>
      </w:r>
      <w:proofErr w:type="spellEnd"/>
      <w:r w:rsidRPr="001358C3">
        <w:t xml:space="preserve"> &amp; slicing for NB-</w:t>
      </w:r>
      <w:proofErr w:type="spellStart"/>
      <w:r w:rsidRPr="001358C3">
        <w:t>IoT</w:t>
      </w:r>
      <w:proofErr w:type="spellEnd"/>
      <w:r w:rsidRPr="001358C3">
        <w:t xml:space="preserve"> &amp; </w:t>
      </w:r>
      <w:proofErr w:type="spellStart"/>
      <w:r w:rsidRPr="001358C3">
        <w:t>eMTC</w:t>
      </w:r>
      <w:proofErr w:type="spellEnd"/>
      <w:r w:rsidRPr="001358C3">
        <w:t xml:space="preserve"> connected to 5GC</w:t>
      </w:r>
      <w:r>
        <w:t>”, SA2. SA2#134, Sapporo, Japan, June 2019</w:t>
      </w:r>
      <w:bookmarkEnd w:id="2"/>
    </w:p>
    <w:p w14:paraId="444AB5BE" w14:textId="46BBE4B6" w:rsidR="00DA742B" w:rsidRDefault="00DA742B" w:rsidP="00F243A0">
      <w:pPr>
        <w:pStyle w:val="Reference"/>
      </w:pPr>
      <w:bookmarkStart w:id="3" w:name="_Ref19606604"/>
      <w:r>
        <w:t>TS 38.300 “</w:t>
      </w:r>
      <w:r w:rsidRPr="00520387">
        <w:t>NR and NG-RAN Overall Description</w:t>
      </w:r>
      <w:r>
        <w:t>; Stage 2”</w:t>
      </w:r>
      <w:bookmarkEnd w:id="3"/>
    </w:p>
    <w:p w14:paraId="29F1CBF0" w14:textId="16B5D471" w:rsidR="004B0667" w:rsidRPr="009A6DB2" w:rsidRDefault="004B0667" w:rsidP="00F243A0">
      <w:pPr>
        <w:pStyle w:val="Reference"/>
        <w:numPr>
          <w:ilvl w:val="0"/>
          <w:numId w:val="0"/>
        </w:numPr>
        <w:ind w:left="567"/>
      </w:pPr>
    </w:p>
    <w:sectPr w:rsidR="004B0667" w:rsidRPr="009A6DB2"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D18B7" w14:textId="77777777" w:rsidR="005F3932" w:rsidRDefault="005F3932">
      <w:r>
        <w:separator/>
      </w:r>
    </w:p>
  </w:endnote>
  <w:endnote w:type="continuationSeparator" w:id="0">
    <w:p w14:paraId="137C9B75" w14:textId="77777777" w:rsidR="005F3932" w:rsidRDefault="005F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4CB6"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7D1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7D1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3BB8E" w14:textId="77777777" w:rsidR="005F3932" w:rsidRDefault="005F3932">
      <w:r>
        <w:separator/>
      </w:r>
    </w:p>
  </w:footnote>
  <w:footnote w:type="continuationSeparator" w:id="0">
    <w:p w14:paraId="3C36E160" w14:textId="77777777" w:rsidR="005F3932" w:rsidRDefault="005F3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5B536"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D58F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2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4A58E8"/>
    <w:lvl w:ilvl="0">
      <w:start w:val="1"/>
      <w:numFmt w:val="decimal"/>
      <w:lvlText w:val="%1."/>
      <w:lvlJc w:val="left"/>
      <w:pPr>
        <w:tabs>
          <w:tab w:val="num" w:pos="926"/>
        </w:tabs>
        <w:ind w:left="926" w:hanging="36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A1F20"/>
    <w:multiLevelType w:val="hybridMultilevel"/>
    <w:tmpl w:val="FCFC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A82F79"/>
    <w:multiLevelType w:val="hybridMultilevel"/>
    <w:tmpl w:val="CF00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78749E6"/>
    <w:multiLevelType w:val="hybridMultilevel"/>
    <w:tmpl w:val="9C04D52A"/>
    <w:lvl w:ilvl="0" w:tplc="56F450CA">
      <w:numFmt w:val="bullet"/>
      <w:lvlText w:val="-"/>
      <w:lvlJc w:val="left"/>
      <w:pPr>
        <w:ind w:left="720" w:hanging="360"/>
      </w:pPr>
      <w:rPr>
        <w:rFonts w:ascii="Calibri Light" w:eastAsia="SimSun" w:hAnsi="Calibri 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BD7D41"/>
    <w:multiLevelType w:val="hybridMultilevel"/>
    <w:tmpl w:val="FA96D742"/>
    <w:lvl w:ilvl="0" w:tplc="56F450CA">
      <w:numFmt w:val="bullet"/>
      <w:lvlText w:val="-"/>
      <w:lvlJc w:val="left"/>
      <w:pPr>
        <w:ind w:left="644" w:hanging="360"/>
      </w:pPr>
      <w:rPr>
        <w:rFonts w:ascii="Calibri Light" w:eastAsia="SimSun" w:hAnsi="Calibri Light"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14"/>
  </w:num>
  <w:num w:numId="3">
    <w:abstractNumId w:val="15"/>
  </w:num>
  <w:num w:numId="4">
    <w:abstractNumId w:val="9"/>
  </w:num>
  <w:num w:numId="5">
    <w:abstractNumId w:val="21"/>
  </w:num>
  <w:num w:numId="6">
    <w:abstractNumId w:val="11"/>
  </w:num>
  <w:num w:numId="7">
    <w:abstractNumId w:val="20"/>
  </w:num>
  <w:num w:numId="8">
    <w:abstractNumId w:val="7"/>
  </w:num>
  <w:num w:numId="9">
    <w:abstractNumId w:val="24"/>
  </w:num>
  <w:num w:numId="10">
    <w:abstractNumId w:val="17"/>
  </w:num>
  <w:num w:numId="11">
    <w:abstractNumId w:val="13"/>
  </w:num>
  <w:num w:numId="12">
    <w:abstractNumId w:val="22"/>
  </w:num>
  <w:num w:numId="13">
    <w:abstractNumId w:val="6"/>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27"/>
  </w:num>
  <w:num w:numId="20">
    <w:abstractNumId w:val="12"/>
  </w:num>
  <w:num w:numId="21">
    <w:abstractNumId w:val="3"/>
  </w:num>
  <w:num w:numId="22">
    <w:abstractNumId w:val="26"/>
  </w:num>
  <w:num w:numId="23">
    <w:abstractNumId w:val="25"/>
  </w:num>
  <w:num w:numId="24">
    <w:abstractNumId w:val="5"/>
  </w:num>
  <w:num w:numId="25">
    <w:abstractNumId w:val="16"/>
  </w:num>
  <w:num w:numId="26">
    <w:abstractNumId w:val="8"/>
  </w:num>
  <w:num w:numId="27">
    <w:abstractNumId w:val="10"/>
  </w:num>
  <w:num w:numId="28">
    <w:abstractNumId w:val="23"/>
  </w:num>
  <w:num w:numId="29">
    <w:abstractNumId w:val="18"/>
  </w:num>
  <w:num w:numId="30">
    <w:abstractNumId w:val="1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4DEE"/>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3D59"/>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3F86"/>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44D5"/>
    <w:rsid w:val="001153EA"/>
    <w:rsid w:val="00115643"/>
    <w:rsid w:val="00115D2C"/>
    <w:rsid w:val="00116765"/>
    <w:rsid w:val="00117A9A"/>
    <w:rsid w:val="001215C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8C3"/>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7E5"/>
    <w:rsid w:val="00163C56"/>
    <w:rsid w:val="00165107"/>
    <w:rsid w:val="001659C1"/>
    <w:rsid w:val="00165A9A"/>
    <w:rsid w:val="001678D2"/>
    <w:rsid w:val="0017146A"/>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C81"/>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C06"/>
    <w:rsid w:val="001E7ED1"/>
    <w:rsid w:val="001F11EE"/>
    <w:rsid w:val="001F184E"/>
    <w:rsid w:val="001F1E4C"/>
    <w:rsid w:val="001F2085"/>
    <w:rsid w:val="001F24E8"/>
    <w:rsid w:val="001F2FE3"/>
    <w:rsid w:val="001F3916"/>
    <w:rsid w:val="001F4856"/>
    <w:rsid w:val="001F4F25"/>
    <w:rsid w:val="001F4F6A"/>
    <w:rsid w:val="001F54C5"/>
    <w:rsid w:val="001F5709"/>
    <w:rsid w:val="001F5CBB"/>
    <w:rsid w:val="001F5CDD"/>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1FA9"/>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0228"/>
    <w:rsid w:val="00241559"/>
    <w:rsid w:val="00241ED9"/>
    <w:rsid w:val="00242451"/>
    <w:rsid w:val="002424DD"/>
    <w:rsid w:val="002435B3"/>
    <w:rsid w:val="00243934"/>
    <w:rsid w:val="00243C4F"/>
    <w:rsid w:val="002444D0"/>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3E64"/>
    <w:rsid w:val="002805F5"/>
    <w:rsid w:val="00280751"/>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56"/>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2771"/>
    <w:rsid w:val="002F2BD8"/>
    <w:rsid w:val="002F37A9"/>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764"/>
    <w:rsid w:val="00324D23"/>
    <w:rsid w:val="003271D6"/>
    <w:rsid w:val="0032788A"/>
    <w:rsid w:val="00330319"/>
    <w:rsid w:val="00331751"/>
    <w:rsid w:val="00332225"/>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CAA"/>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B76"/>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4C"/>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67E"/>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667"/>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987"/>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47B"/>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F1310"/>
    <w:rsid w:val="005F2CB1"/>
    <w:rsid w:val="005F3025"/>
    <w:rsid w:val="005F303C"/>
    <w:rsid w:val="005F3932"/>
    <w:rsid w:val="005F57DA"/>
    <w:rsid w:val="005F5C0C"/>
    <w:rsid w:val="005F5CDF"/>
    <w:rsid w:val="005F618C"/>
    <w:rsid w:val="005F70BD"/>
    <w:rsid w:val="005F713B"/>
    <w:rsid w:val="005F7DE5"/>
    <w:rsid w:val="00600C2E"/>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444"/>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0F08"/>
    <w:rsid w:val="006E181B"/>
    <w:rsid w:val="006E28B7"/>
    <w:rsid w:val="006E3310"/>
    <w:rsid w:val="006E338F"/>
    <w:rsid w:val="006E3EF8"/>
    <w:rsid w:val="006E4E39"/>
    <w:rsid w:val="006E55F2"/>
    <w:rsid w:val="006E565E"/>
    <w:rsid w:val="006E615A"/>
    <w:rsid w:val="006E673D"/>
    <w:rsid w:val="006E6F31"/>
    <w:rsid w:val="006E7D3B"/>
    <w:rsid w:val="006F106E"/>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2FEA"/>
    <w:rsid w:val="00764944"/>
    <w:rsid w:val="00765249"/>
    <w:rsid w:val="00765281"/>
    <w:rsid w:val="007656C7"/>
    <w:rsid w:val="00765C4E"/>
    <w:rsid w:val="00765F14"/>
    <w:rsid w:val="00765F93"/>
    <w:rsid w:val="00766BAD"/>
    <w:rsid w:val="0077050F"/>
    <w:rsid w:val="00770777"/>
    <w:rsid w:val="007717AD"/>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B7E8B"/>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688E"/>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771"/>
    <w:rsid w:val="008376AC"/>
    <w:rsid w:val="00837AA0"/>
    <w:rsid w:val="00840DC8"/>
    <w:rsid w:val="00843948"/>
    <w:rsid w:val="00843ABA"/>
    <w:rsid w:val="00843DA6"/>
    <w:rsid w:val="008444E8"/>
    <w:rsid w:val="00844B00"/>
    <w:rsid w:val="00844E80"/>
    <w:rsid w:val="0084564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C4D"/>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023"/>
    <w:rsid w:val="008C08EA"/>
    <w:rsid w:val="008C0C99"/>
    <w:rsid w:val="008C2017"/>
    <w:rsid w:val="008C20E4"/>
    <w:rsid w:val="008C2C17"/>
    <w:rsid w:val="008C3091"/>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4BE"/>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8F7D1E"/>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5671"/>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09F2"/>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127"/>
    <w:rsid w:val="009703C9"/>
    <w:rsid w:val="00970882"/>
    <w:rsid w:val="00971CD5"/>
    <w:rsid w:val="00971F08"/>
    <w:rsid w:val="00971F3E"/>
    <w:rsid w:val="00971FFE"/>
    <w:rsid w:val="0097461F"/>
    <w:rsid w:val="00974CA3"/>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B34"/>
    <w:rsid w:val="009A0C85"/>
    <w:rsid w:val="009A0FBA"/>
    <w:rsid w:val="009A1601"/>
    <w:rsid w:val="009A1BCC"/>
    <w:rsid w:val="009A3494"/>
    <w:rsid w:val="009A462D"/>
    <w:rsid w:val="009A4F75"/>
    <w:rsid w:val="009A505F"/>
    <w:rsid w:val="009A575F"/>
    <w:rsid w:val="009A5CBA"/>
    <w:rsid w:val="009A6DB2"/>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322"/>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346"/>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4697"/>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C56"/>
    <w:rsid w:val="00B90F73"/>
    <w:rsid w:val="00B915F7"/>
    <w:rsid w:val="00B93B59"/>
    <w:rsid w:val="00B9406A"/>
    <w:rsid w:val="00B945F2"/>
    <w:rsid w:val="00B94726"/>
    <w:rsid w:val="00B94BAA"/>
    <w:rsid w:val="00B94DAD"/>
    <w:rsid w:val="00B96420"/>
    <w:rsid w:val="00B9741D"/>
    <w:rsid w:val="00B97F2C"/>
    <w:rsid w:val="00BA0C6D"/>
    <w:rsid w:val="00BA1A0D"/>
    <w:rsid w:val="00BA2280"/>
    <w:rsid w:val="00BA2A08"/>
    <w:rsid w:val="00BA322B"/>
    <w:rsid w:val="00BA382A"/>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2E1A"/>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BB3"/>
    <w:rsid w:val="00C3719D"/>
    <w:rsid w:val="00C372CC"/>
    <w:rsid w:val="00C3784A"/>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74F"/>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0A6C"/>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4F74"/>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A742B"/>
    <w:rsid w:val="00DB06BD"/>
    <w:rsid w:val="00DB0A9F"/>
    <w:rsid w:val="00DB1783"/>
    <w:rsid w:val="00DB21FF"/>
    <w:rsid w:val="00DB3658"/>
    <w:rsid w:val="00DB377D"/>
    <w:rsid w:val="00DB3B54"/>
    <w:rsid w:val="00DB3F56"/>
    <w:rsid w:val="00DB480A"/>
    <w:rsid w:val="00DB6423"/>
    <w:rsid w:val="00DB759C"/>
    <w:rsid w:val="00DB7C7C"/>
    <w:rsid w:val="00DC0DD0"/>
    <w:rsid w:val="00DC0E3E"/>
    <w:rsid w:val="00DC2D36"/>
    <w:rsid w:val="00DC3983"/>
    <w:rsid w:val="00DC4682"/>
    <w:rsid w:val="00DC525B"/>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3B14"/>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C99"/>
    <w:rsid w:val="00DF6DC0"/>
    <w:rsid w:val="00E008E5"/>
    <w:rsid w:val="00E01312"/>
    <w:rsid w:val="00E01F65"/>
    <w:rsid w:val="00E03C4A"/>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2AA5"/>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14B"/>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09E"/>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0E5"/>
    <w:rsid w:val="00EA2FC6"/>
    <w:rsid w:val="00EA3745"/>
    <w:rsid w:val="00EA404C"/>
    <w:rsid w:val="00EA501D"/>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A66"/>
    <w:rsid w:val="00F06C67"/>
    <w:rsid w:val="00F06DFD"/>
    <w:rsid w:val="00F071D1"/>
    <w:rsid w:val="00F07533"/>
    <w:rsid w:val="00F076C4"/>
    <w:rsid w:val="00F079E8"/>
    <w:rsid w:val="00F07E98"/>
    <w:rsid w:val="00F07FAB"/>
    <w:rsid w:val="00F10629"/>
    <w:rsid w:val="00F10A3D"/>
    <w:rsid w:val="00F10DD8"/>
    <w:rsid w:val="00F1160E"/>
    <w:rsid w:val="00F12A66"/>
    <w:rsid w:val="00F14156"/>
    <w:rsid w:val="00F15FA5"/>
    <w:rsid w:val="00F16DE7"/>
    <w:rsid w:val="00F16F7E"/>
    <w:rsid w:val="00F17817"/>
    <w:rsid w:val="00F204E2"/>
    <w:rsid w:val="00F209B7"/>
    <w:rsid w:val="00F21AAC"/>
    <w:rsid w:val="00F22CB8"/>
    <w:rsid w:val="00F2376F"/>
    <w:rsid w:val="00F243A0"/>
    <w:rsid w:val="00F243D8"/>
    <w:rsid w:val="00F24A55"/>
    <w:rsid w:val="00F30828"/>
    <w:rsid w:val="00F313D6"/>
    <w:rsid w:val="00F31BD2"/>
    <w:rsid w:val="00F32195"/>
    <w:rsid w:val="00F32911"/>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8D780"/>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4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link w:val="ListParagraph"/>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Comments">
    <w:name w:val="Comments"/>
    <w:basedOn w:val="Normal"/>
    <w:link w:val="CommentsChar"/>
    <w:qFormat/>
    <w:rsid w:val="009A6DB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A6DB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8F6F4-87DB-4C9F-A357-88B6DDD4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1</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5</cp:revision>
  <cp:lastPrinted>2017-06-27T15:02:00Z</cp:lastPrinted>
  <dcterms:created xsi:type="dcterms:W3CDTF">2019-10-01T15:39:00Z</dcterms:created>
  <dcterms:modified xsi:type="dcterms:W3CDTF">2019-10-02T14:47:00Z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(3)9FkOM+iHWm8uANPWQDktsKQTuTlubDd68dzIb+9qFdm1fElXCvS0jqHMok7b7oPz6CeUOMin
mCr5Xpr4SgqZWQnRyGgiTwZroG9162F/xgWRvhgMIbXwpXUzeA+VuCnHWJg1+B4TNC+G70SB
Ld0BMc9kGpY7MQPhfrjlYLLxEGEpY30QbCYWsLAGSda7PSnqJFBYb8WGx1HwzmQgnAnajvvi
4/r24RMh8TJTbA0MBF</vt:lpwstr>
  </property>
  <property fmtid="{D5CDD505-2E9C-101B-9397-08002B2CF9AE}" pid="10" name="_2015_ms_pID_725343_00">
    <vt:lpwstr>_2015_ms_pID_725343</vt:lpwstr>
  </property>
  <property fmtid="{D5CDD505-2E9C-101B-9397-08002B2CF9AE}" pid="11" name="_2015_ms_pID_7253431">
    <vt:lpwstr>G87yUvGmGfiSMUgUyRaZ7gofVJ/1y5yRISLM0+M3wZXK991E8N3zKQ
WMRidxhDbQv8sigIdUnlr1cQM+nAPOox7w/wtZvaV/Cvv6KbgxEXpbhqI/yBPXujyORrD9Ev
5Uhrh4QLKsyJYCv8CkO/c5PB6mFhvrGzT9qRxLBwJDNmoPlIJemay3y8eiceNpZ026YY/QHW
KNTJ4ZOOy4cYSkKZh8H0EFUyIR/YUekPikfC</vt:lpwstr>
  </property>
  <property fmtid="{D5CDD505-2E9C-101B-9397-08002B2CF9AE}" pid="12" name="_2015_ms_pID_7253431_00">
    <vt:lpwstr>_2015_ms_pID_7253431</vt:lpwstr>
  </property>
  <property fmtid="{D5CDD505-2E9C-101B-9397-08002B2CF9AE}" pid="13" name="_2015_ms_pID_7253432">
    <vt:lpwstr>7K99xBlY1j3OUvgbN6PS5BFN8gYG5NS4gphp
nGtWWCYeIuIVKCyJ1k04q/GrCyIXONyXgdFEZUaQtnoEC7qRyVg=</vt:lpwstr>
  </property>
  <property fmtid="{D5CDD505-2E9C-101B-9397-08002B2CF9AE}" pid="14" name="_2015_ms_pID_7253432_00">
    <vt:lpwstr>_2015_ms_pID_7253432</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1570027583</vt:lpwstr>
  </property>
</Properties>
</file>